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26"/>
          <w:szCs w:val="26"/>
          <w:rtl w:val="0"/>
        </w:rPr>
        <w:t xml:space="preserve">Health &amp; safety policy and risk assessment</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health &amp; safety policy and risk assessment is for: </w:t>
      </w:r>
      <w:r w:rsidDel="00000000" w:rsidR="00000000" w:rsidRPr="00000000">
        <w:rPr>
          <w:rFonts w:ascii="Century Gothic" w:cs="Century Gothic" w:eastAsia="Century Gothic" w:hAnsi="Century Gothic"/>
          <w:b w:val="1"/>
          <w:color w:val="ee6a4d"/>
          <w:sz w:val="20"/>
          <w:szCs w:val="20"/>
          <w:rtl w:val="0"/>
        </w:rPr>
        <w:t xml:space="preserve">&lt;Repair Cafe Name &amp; date&gt;</w:t>
      </w:r>
      <w:r w:rsidDel="00000000" w:rsidR="00000000" w:rsidRPr="00000000">
        <w:rPr>
          <w:rFonts w:ascii="Century Gothic" w:cs="Century Gothic" w:eastAsia="Century Gothic" w:hAnsi="Century Gothic"/>
          <w:sz w:val="20"/>
          <w:szCs w:val="20"/>
          <w:rtl w:val="0"/>
        </w:rPr>
        <w:tab/>
        <w:tab/>
        <w:tab/>
        <w:tab/>
        <w:tab/>
      </w:r>
    </w:p>
    <w:p w:rsidR="00000000" w:rsidDel="00000000" w:rsidP="00000000" w:rsidRDefault="00000000" w:rsidRPr="00000000" w14:paraId="0000000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ee6a4d"/>
          <w:sz w:val="20"/>
          <w:szCs w:val="20"/>
          <w:rtl w:val="0"/>
        </w:rPr>
        <w:t xml:space="preserve">&lt;Name of lead organiser&gt;</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rtl w:val="0"/>
        </w:rPr>
        <w:t xml:space="preserve">has overall and final responsibility for health and safety at the Repair Cafe.</w:t>
      </w:r>
    </w:p>
    <w:p w:rsidR="00000000" w:rsidDel="00000000" w:rsidP="00000000" w:rsidRDefault="00000000" w:rsidRPr="00000000" w14:paraId="0000000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repairers and volunteers have responsibility for ensuring practice of this policy at the Repair Cafe.</w:t>
      </w:r>
    </w:p>
    <w:p w:rsidR="00000000" w:rsidDel="00000000" w:rsidP="00000000" w:rsidRDefault="00000000" w:rsidRPr="00000000" w14:paraId="0000000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r>
    </w:p>
    <w:p w:rsidR="00000000" w:rsidDel="00000000" w:rsidP="00000000" w:rsidRDefault="00000000" w:rsidRPr="00000000" w14:paraId="0000000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Name(s) of designated competent PAT tester(s):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color w:val="ee6a4d"/>
          <w:sz w:val="20"/>
          <w:szCs w:val="20"/>
          <w:rtl w:val="0"/>
        </w:rPr>
        <w:t xml:space="preserve">&lt;Name of PAT Tester&gt;</w:t>
      </w:r>
      <w:r w:rsidDel="00000000" w:rsidR="00000000" w:rsidRPr="00000000">
        <w:rPr>
          <w:rFonts w:ascii="Century Gothic" w:cs="Century Gothic" w:eastAsia="Century Gothic" w:hAnsi="Century Gothic"/>
          <w:sz w:val="20"/>
          <w:szCs w:val="20"/>
          <w:rtl w:val="0"/>
        </w:rPr>
        <w:tab/>
        <w:tab/>
        <w:tab/>
        <w:tab/>
        <w:tab/>
        <w:tab/>
        <w:tab/>
        <w:tab/>
        <w:tab/>
      </w:r>
    </w:p>
    <w:p w:rsidR="00000000" w:rsidDel="00000000" w:rsidP="00000000" w:rsidRDefault="00000000" w:rsidRPr="00000000" w14:paraId="0000000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This Health and Safety policy is displayed at:</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color w:val="ee6a4d"/>
          <w:sz w:val="20"/>
          <w:szCs w:val="20"/>
          <w:rtl w:val="0"/>
        </w:rPr>
        <w:t xml:space="preserve">&lt;Location e.g. Repair Cafe Reception Table&gt;</w:t>
      </w:r>
      <w:r w:rsidDel="00000000" w:rsidR="00000000" w:rsidRPr="00000000">
        <w:rPr>
          <w:rFonts w:ascii="Century Gothic" w:cs="Century Gothic" w:eastAsia="Century Gothic" w:hAnsi="Century Gothic"/>
          <w:sz w:val="20"/>
          <w:szCs w:val="20"/>
          <w:rtl w:val="0"/>
        </w:rPr>
        <w:tab/>
        <w:tab/>
        <w:tab/>
        <w:tab/>
        <w:tab/>
        <w:tab/>
        <w:tab/>
      </w:r>
      <w:r w:rsidDel="00000000" w:rsidR="00000000" w:rsidRPr="00000000">
        <w:rPr>
          <w:rFonts w:ascii="Century Gothic" w:cs="Century Gothic" w:eastAsia="Century Gothic" w:hAnsi="Century Gothic"/>
          <w:b w:val="1"/>
          <w:sz w:val="20"/>
          <w:szCs w:val="20"/>
          <w:rtl w:val="0"/>
        </w:rPr>
        <w:t xml:space="preserve">First aid box is located at:</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color w:val="ee6a4d"/>
          <w:sz w:val="20"/>
          <w:szCs w:val="20"/>
          <w:rtl w:val="0"/>
        </w:rPr>
        <w:t xml:space="preserve">&lt;Location&gt;</w:t>
        <w:tab/>
      </w:r>
      <w:r w:rsidDel="00000000" w:rsidR="00000000" w:rsidRPr="00000000">
        <w:rPr>
          <w:rFonts w:ascii="Century Gothic" w:cs="Century Gothic" w:eastAsia="Century Gothic" w:hAnsi="Century Gothic"/>
          <w:sz w:val="20"/>
          <w:szCs w:val="20"/>
          <w:rtl w:val="0"/>
        </w:rPr>
        <w:tab/>
        <w:tab/>
        <w:tab/>
        <w:tab/>
        <w:tab/>
        <w:tab/>
        <w:tab/>
        <w:tab/>
      </w:r>
    </w:p>
    <w:p w:rsidR="00000000" w:rsidDel="00000000" w:rsidP="00000000" w:rsidRDefault="00000000" w:rsidRPr="00000000" w14:paraId="0000000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Accident log is located at: </w:t>
      </w:r>
      <w:r w:rsidDel="00000000" w:rsidR="00000000" w:rsidRPr="00000000">
        <w:rPr>
          <w:rFonts w:ascii="Century Gothic" w:cs="Century Gothic" w:eastAsia="Century Gothic" w:hAnsi="Century Gothic"/>
          <w:b w:val="1"/>
          <w:color w:val="ee6a4d"/>
          <w:sz w:val="20"/>
          <w:szCs w:val="20"/>
          <w:rtl w:val="0"/>
        </w:rPr>
        <w:t xml:space="preserve">&lt;Location&gt;</w:t>
      </w:r>
      <w:r w:rsidDel="00000000" w:rsidR="00000000" w:rsidRPr="00000000">
        <w:rPr>
          <w:rFonts w:ascii="Century Gothic" w:cs="Century Gothic" w:eastAsia="Century Gothic" w:hAnsi="Century Gothic"/>
          <w:sz w:val="20"/>
          <w:szCs w:val="20"/>
          <w:rtl w:val="0"/>
        </w:rPr>
        <w:tab/>
        <w:tab/>
        <w:tab/>
        <w:tab/>
        <w:tab/>
        <w:tab/>
        <w:tab/>
        <w:tab/>
        <w:tab/>
      </w:r>
    </w:p>
    <w:p w:rsidR="00000000" w:rsidDel="00000000" w:rsidP="00000000" w:rsidRDefault="00000000" w:rsidRPr="00000000" w14:paraId="0000000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Fuse and breaker box is located at:</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color w:val="ee6a4d"/>
          <w:sz w:val="20"/>
          <w:szCs w:val="20"/>
          <w:rtl w:val="0"/>
        </w:rPr>
        <w:t xml:space="preserve">&lt;Location&gt;</w:t>
      </w:r>
      <w:r w:rsidDel="00000000" w:rsidR="00000000" w:rsidRPr="00000000">
        <w:rPr>
          <w:rFonts w:ascii="Century Gothic" w:cs="Century Gothic" w:eastAsia="Century Gothic" w:hAnsi="Century Gothic"/>
          <w:sz w:val="20"/>
          <w:szCs w:val="20"/>
          <w:rtl w:val="0"/>
        </w:rPr>
        <w:tab/>
        <w:tab/>
        <w:tab/>
        <w:tab/>
        <w:tab/>
        <w:tab/>
        <w:tab/>
        <w:tab/>
        <w:tab/>
      </w:r>
    </w:p>
    <w:p w:rsidR="00000000" w:rsidDel="00000000" w:rsidP="00000000" w:rsidRDefault="00000000" w:rsidRPr="00000000" w14:paraId="0000000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Nearest fire extinguishers are located at:</w:t>
      </w:r>
      <w:r w:rsidDel="00000000" w:rsidR="00000000" w:rsidRPr="00000000">
        <w:rPr>
          <w:rFonts w:ascii="Century Gothic" w:cs="Century Gothic" w:eastAsia="Century Gothic" w:hAnsi="Century Gothic"/>
          <w:b w:val="1"/>
          <w:color w:val="ee6a4d"/>
          <w:sz w:val="20"/>
          <w:szCs w:val="20"/>
          <w:rtl w:val="0"/>
        </w:rPr>
        <w:t xml:space="preserve"> &lt;Location &amp; fire extinguisher type. NB there is a fire blanket in the toolkit&gt;</w:t>
      </w:r>
      <w:r w:rsidDel="00000000" w:rsidR="00000000" w:rsidRPr="00000000">
        <w:rPr>
          <w:rFonts w:ascii="Century Gothic" w:cs="Century Gothic" w:eastAsia="Century Gothic" w:hAnsi="Century Gothic"/>
          <w:sz w:val="20"/>
          <w:szCs w:val="20"/>
          <w:rtl w:val="0"/>
        </w:rPr>
        <w:tab/>
        <w:tab/>
        <w:tab/>
        <w:tab/>
      </w:r>
      <w:r w:rsidDel="00000000" w:rsidR="00000000" w:rsidRPr="00000000">
        <w:rPr>
          <w:rFonts w:ascii="Century Gothic" w:cs="Century Gothic" w:eastAsia="Century Gothic" w:hAnsi="Century Gothic"/>
          <w:b w:val="1"/>
          <w:sz w:val="20"/>
          <w:szCs w:val="20"/>
          <w:rtl w:val="0"/>
        </w:rPr>
        <w:t xml:space="preserve">Fire assembly point is:</w:t>
      </w:r>
      <w:r w:rsidDel="00000000" w:rsidR="00000000" w:rsidRPr="00000000">
        <w:rPr>
          <w:rFonts w:ascii="Century Gothic" w:cs="Century Gothic" w:eastAsia="Century Gothic" w:hAnsi="Century Gothic"/>
          <w:b w:val="1"/>
          <w:color w:val="ee6a4d"/>
          <w:sz w:val="20"/>
          <w:szCs w:val="20"/>
          <w:rtl w:val="0"/>
        </w:rPr>
        <w:t xml:space="preserve">&lt;Location&gt;</w:t>
      </w:r>
      <w:r w:rsidDel="00000000" w:rsidR="00000000" w:rsidRPr="00000000">
        <w:rPr>
          <w:rFonts w:ascii="Century Gothic" w:cs="Century Gothic" w:eastAsia="Century Gothic" w:hAnsi="Century Gothic"/>
          <w:sz w:val="20"/>
          <w:szCs w:val="20"/>
          <w:rtl w:val="0"/>
        </w:rPr>
        <w:tab/>
        <w:tab/>
        <w:tab/>
        <w:tab/>
        <w:tab/>
        <w:tab/>
        <w:tab/>
        <w:tab/>
        <w:tab/>
      </w:r>
    </w:p>
    <w:p w:rsidR="00000000" w:rsidDel="00000000" w:rsidP="00000000" w:rsidRDefault="00000000" w:rsidRPr="00000000" w14:paraId="0000000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tab/>
        <w:tab/>
        <w:tab/>
        <w:tab/>
        <w:tab/>
        <w:tab/>
        <w:tab/>
        <w:tab/>
        <w:tab/>
        <w:tab/>
        <w:tab/>
        <w:tab/>
        <w:tab/>
      </w:r>
    </w:p>
    <w:p w:rsidR="00000000" w:rsidDel="00000000" w:rsidP="00000000" w:rsidRDefault="00000000" w:rsidRPr="00000000" w14:paraId="0000000D">
      <w:pPr>
        <w:rPr>
          <w:rFonts w:ascii="Century Gothic" w:cs="Century Gothic" w:eastAsia="Century Gothic" w:hAnsi="Century Gothic"/>
          <w:b w:val="1"/>
          <w:color w:val="ee6a4d"/>
          <w:sz w:val="20"/>
          <w:szCs w:val="20"/>
        </w:rPr>
      </w:pPr>
      <w:r w:rsidDel="00000000" w:rsidR="00000000" w:rsidRPr="00000000">
        <w:rPr>
          <w:rFonts w:ascii="Century Gothic" w:cs="Century Gothic" w:eastAsia="Century Gothic" w:hAnsi="Century Gothic"/>
          <w:b w:val="1"/>
          <w:sz w:val="20"/>
          <w:szCs w:val="20"/>
          <w:rtl w:val="0"/>
        </w:rPr>
        <w:t xml:space="preserve">Signed:</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color w:val="ee6a4d"/>
          <w:sz w:val="20"/>
          <w:szCs w:val="20"/>
          <w:rtl w:val="0"/>
        </w:rPr>
        <w:t xml:space="preserve">&lt;Lead organiser&gt;</w:t>
      </w:r>
      <w:r w:rsidDel="00000000" w:rsidR="00000000" w:rsidRPr="00000000">
        <w:rPr>
          <w:rFonts w:ascii="Century Gothic" w:cs="Century Gothic" w:eastAsia="Century Gothic" w:hAnsi="Century Gothic"/>
          <w:sz w:val="20"/>
          <w:szCs w:val="20"/>
          <w:rtl w:val="0"/>
        </w:rPr>
        <w:tab/>
        <w:tab/>
        <w:tab/>
        <w:tab/>
        <w:tab/>
      </w:r>
      <w:r w:rsidDel="00000000" w:rsidR="00000000" w:rsidRPr="00000000">
        <w:rPr>
          <w:rFonts w:ascii="Century Gothic" w:cs="Century Gothic" w:eastAsia="Century Gothic" w:hAnsi="Century Gothic"/>
          <w:b w:val="1"/>
          <w:sz w:val="20"/>
          <w:szCs w:val="20"/>
          <w:rtl w:val="0"/>
        </w:rPr>
        <w:t xml:space="preserve">Date:</w:t>
      </w:r>
      <w:r w:rsidDel="00000000" w:rsidR="00000000" w:rsidRPr="00000000">
        <w:rPr>
          <w:rFonts w:ascii="Century Gothic" w:cs="Century Gothic" w:eastAsia="Century Gothic" w:hAnsi="Century Gothic"/>
          <w:b w:val="1"/>
          <w:color w:val="ee6a4d"/>
          <w:sz w:val="20"/>
          <w:szCs w:val="20"/>
          <w:rtl w:val="0"/>
        </w:rPr>
        <w:t xml:space="preserve">&lt;Date&gt;</w:t>
      </w:r>
    </w:p>
    <w:p w:rsidR="00000000" w:rsidDel="00000000" w:rsidP="00000000" w:rsidRDefault="00000000" w:rsidRPr="00000000" w14:paraId="0000000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Resources highlighted in </w:t>
      </w:r>
      <w:r w:rsidDel="00000000" w:rsidR="00000000" w:rsidRPr="00000000">
        <w:rPr>
          <w:rFonts w:ascii="Century Gothic" w:cs="Century Gothic" w:eastAsia="Century Gothic" w:hAnsi="Century Gothic"/>
          <w:b w:val="1"/>
          <w:sz w:val="20"/>
          <w:szCs w:val="20"/>
          <w:rtl w:val="0"/>
        </w:rPr>
        <w:t xml:space="preserve">bold </w:t>
      </w:r>
      <w:r w:rsidDel="00000000" w:rsidR="00000000" w:rsidRPr="00000000">
        <w:rPr>
          <w:rFonts w:ascii="Century Gothic" w:cs="Century Gothic" w:eastAsia="Century Gothic" w:hAnsi="Century Gothic"/>
          <w:sz w:val="20"/>
          <w:szCs w:val="20"/>
          <w:rtl w:val="0"/>
        </w:rPr>
        <w:t xml:space="preserve">are available to download from </w:t>
      </w:r>
      <w:hyperlink r:id="rId6">
        <w:r w:rsidDel="00000000" w:rsidR="00000000" w:rsidRPr="00000000">
          <w:rPr>
            <w:rFonts w:ascii="Century Gothic" w:cs="Century Gothic" w:eastAsia="Century Gothic" w:hAnsi="Century Gothic"/>
            <w:color w:val="1155cc"/>
            <w:sz w:val="20"/>
            <w:szCs w:val="20"/>
            <w:u w:val="single"/>
            <w:rtl w:val="0"/>
          </w:rPr>
          <w:t xml:space="preserve">cambridgecarbonfootprint.org/repair-cafe-organisers-hub/</w:t>
        </w:r>
      </w:hyperlink>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sz w:val="20"/>
          <w:szCs w:val="20"/>
          <w:rtl w:val="0"/>
        </w:rPr>
        <w:tab/>
      </w:r>
    </w:p>
    <w:p w:rsidR="00000000" w:rsidDel="00000000" w:rsidP="00000000" w:rsidRDefault="00000000" w:rsidRPr="00000000" w14:paraId="0000000F">
      <w:pPr>
        <w:jc w:val="left"/>
        <w:rPr>
          <w:rFonts w:ascii="Century Gothic" w:cs="Century Gothic" w:eastAsia="Century Gothic" w:hAnsi="Century Gothic"/>
          <w:b w:val="1"/>
          <w:sz w:val="26"/>
          <w:szCs w:val="26"/>
        </w:rPr>
      </w:pPr>
      <w:r w:rsidDel="00000000" w:rsidR="00000000" w:rsidRPr="00000000">
        <w:rPr>
          <w:rtl w:val="0"/>
        </w:rPr>
      </w:r>
    </w:p>
    <w:p w:rsidR="00000000" w:rsidDel="00000000" w:rsidP="00000000" w:rsidRDefault="00000000" w:rsidRPr="00000000" w14:paraId="00000010">
      <w:pPr>
        <w:jc w:val="left"/>
        <w:rPr>
          <w:b w:val="1"/>
          <w:sz w:val="20"/>
          <w:szCs w:val="20"/>
        </w:rPr>
      </w:pPr>
      <w:r w:rsidDel="00000000" w:rsidR="00000000" w:rsidRPr="00000000">
        <w:rPr>
          <w:rFonts w:ascii="Century Gothic" w:cs="Century Gothic" w:eastAsia="Century Gothic" w:hAnsi="Century Gothic"/>
          <w:b w:val="1"/>
          <w:sz w:val="26"/>
          <w:szCs w:val="26"/>
          <w:rtl w:val="0"/>
        </w:rPr>
        <w:t xml:space="preserve">Health &amp; safety policy </w:t>
      </w:r>
      <w:r w:rsidDel="00000000" w:rsidR="00000000" w:rsidRPr="00000000">
        <w:rPr>
          <w:rtl w:val="0"/>
        </w:rPr>
      </w:r>
    </w:p>
    <w:p w:rsidR="00000000" w:rsidDel="00000000" w:rsidP="00000000" w:rsidRDefault="00000000" w:rsidRPr="00000000" w14:paraId="00000011">
      <w:pPr>
        <w:rPr>
          <w:rFonts w:ascii="Century Gothic" w:cs="Century Gothic" w:eastAsia="Century Gothic" w:hAnsi="Century Gothic"/>
          <w:b w:val="1"/>
          <w:sz w:val="20"/>
          <w:szCs w:val="20"/>
        </w:rPr>
      </w:pPr>
      <w:r w:rsidDel="00000000" w:rsidR="00000000" w:rsidRPr="00000000">
        <w:rPr>
          <w:rtl w:val="0"/>
        </w:rPr>
      </w:r>
    </w:p>
    <w:tbl>
      <w:tblPr>
        <w:tblStyle w:val="Table1"/>
        <w:tblW w:w="13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50"/>
        <w:gridCol w:w="135"/>
        <w:gridCol w:w="135"/>
        <w:gridCol w:w="1"/>
        <w:gridCol w:w="2325"/>
        <w:gridCol w:w="105"/>
        <w:gridCol w:w="4830"/>
        <w:gridCol w:w="300"/>
        <w:gridCol w:w="285"/>
        <w:gridCol w:w="285"/>
        <w:gridCol w:w="285"/>
        <w:gridCol w:w="465"/>
        <w:tblGridChange w:id="0">
          <w:tblGrid>
            <w:gridCol w:w="4155"/>
            <w:gridCol w:w="150"/>
            <w:gridCol w:w="135"/>
            <w:gridCol w:w="135"/>
            <w:gridCol w:w="1"/>
            <w:gridCol w:w="2325"/>
            <w:gridCol w:w="105"/>
            <w:gridCol w:w="4830"/>
            <w:gridCol w:w="300"/>
            <w:gridCol w:w="285"/>
            <w:gridCol w:w="285"/>
            <w:gridCol w:w="285"/>
            <w:gridCol w:w="465"/>
          </w:tblGrid>
        </w:tblGridChange>
      </w:tblGrid>
      <w:tr>
        <w:trPr>
          <w:cantSplit w:val="0"/>
          <w:trHeight w:val="465" w:hRule="atLeast"/>
          <w:tblHeader w:val="1"/>
        </w:trPr>
        <w:tc>
          <w:tcPr>
            <w:gridSpan w:val="5"/>
            <w:tcBorders>
              <w:top w:color="000000" w:space="0" w:sz="5" w:val="dashed"/>
              <w:left w:color="000000" w:space="0" w:sz="5" w:val="dashed"/>
              <w:bottom w:color="000000" w:space="0" w:sz="5" w:val="dashed"/>
              <w:right w:color="000000" w:space="0" w:sz="5" w:val="dashed"/>
            </w:tcBorders>
            <w:shd w:fill="35267f" w:val="clear"/>
            <w:tcMar>
              <w:top w:w="0.0" w:type="dxa"/>
              <w:left w:w="40.0" w:type="dxa"/>
              <w:bottom w:w="0.0" w:type="dxa"/>
              <w:right w:w="40.0" w:type="dxa"/>
            </w:tcMar>
            <w:vAlign w:val="top"/>
          </w:tcPr>
          <w:p w:rsidR="00000000" w:rsidDel="00000000" w:rsidP="00000000" w:rsidRDefault="00000000" w:rsidRPr="00000000" w14:paraId="0000001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ffffff"/>
                <w:sz w:val="20"/>
                <w:szCs w:val="20"/>
                <w:rtl w:val="0"/>
              </w:rPr>
              <w:t xml:space="preserve">Statement of General Policy</w:t>
            </w:r>
            <w:r w:rsidDel="00000000" w:rsidR="00000000" w:rsidRPr="00000000">
              <w:rPr>
                <w:rtl w:val="0"/>
              </w:rPr>
            </w:r>
          </w:p>
        </w:tc>
        <w:tc>
          <w:tcPr>
            <w:gridSpan w:val="2"/>
            <w:tcBorders>
              <w:top w:color="000000" w:space="0" w:sz="5" w:val="dashed"/>
              <w:left w:color="cccccc" w:space="0" w:sz="5" w:val="single"/>
              <w:bottom w:color="000000" w:space="0" w:sz="5" w:val="dashed"/>
              <w:right w:color="000000" w:space="0" w:sz="5" w:val="dashed"/>
            </w:tcBorders>
            <w:shd w:fill="35267f" w:val="clear"/>
            <w:tcMar>
              <w:top w:w="0.0" w:type="dxa"/>
              <w:left w:w="40.0" w:type="dxa"/>
              <w:bottom w:w="0.0" w:type="dxa"/>
              <w:right w:w="40.0" w:type="dxa"/>
            </w:tcMar>
            <w:vAlign w:val="top"/>
          </w:tcPr>
          <w:p w:rsidR="00000000" w:rsidDel="00000000" w:rsidP="00000000" w:rsidRDefault="00000000" w:rsidRPr="00000000" w14:paraId="00000017">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ffffff"/>
                <w:sz w:val="20"/>
                <w:szCs w:val="20"/>
                <w:rtl w:val="0"/>
              </w:rPr>
              <w:t xml:space="preserve">Responsibility of</w:t>
            </w:r>
            <w:r w:rsidDel="00000000" w:rsidR="00000000" w:rsidRPr="00000000">
              <w:rPr>
                <w:rtl w:val="0"/>
              </w:rPr>
            </w:r>
          </w:p>
        </w:tc>
        <w:tc>
          <w:tcPr>
            <w:gridSpan w:val="6"/>
            <w:tcBorders>
              <w:top w:color="000000" w:space="0" w:sz="5" w:val="dashed"/>
              <w:left w:color="cccccc" w:space="0" w:sz="5" w:val="single"/>
              <w:bottom w:color="000000" w:space="0" w:sz="5" w:val="dashed"/>
              <w:right w:color="000000" w:space="0" w:sz="5" w:val="dashed"/>
            </w:tcBorders>
            <w:shd w:fill="35267f" w:val="clear"/>
            <w:tcMar>
              <w:top w:w="0.0" w:type="dxa"/>
              <w:left w:w="40.0" w:type="dxa"/>
              <w:bottom w:w="0.0" w:type="dxa"/>
              <w:right w:w="40.0" w:type="dxa"/>
            </w:tcMar>
            <w:vAlign w:val="top"/>
          </w:tcPr>
          <w:p w:rsidR="00000000" w:rsidDel="00000000" w:rsidP="00000000" w:rsidRDefault="00000000" w:rsidRPr="00000000" w14:paraId="00000019">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ffffff"/>
                <w:sz w:val="20"/>
                <w:szCs w:val="20"/>
                <w:rtl w:val="0"/>
              </w:rPr>
              <w:t xml:space="preserve">Action/Arrangements</w:t>
            </w:r>
            <w:r w:rsidDel="00000000" w:rsidR="00000000" w:rsidRPr="00000000">
              <w:rPr>
                <w:rtl w:val="0"/>
              </w:rPr>
            </w:r>
          </w:p>
        </w:tc>
      </w:tr>
      <w:tr>
        <w:trPr>
          <w:cantSplit w:val="0"/>
          <w:trHeight w:val="1665" w:hRule="atLeast"/>
          <w:tblHeader w:val="0"/>
        </w:trPr>
        <w:tc>
          <w:tcPr>
            <w:gridSpan w:val="5"/>
            <w:tcBorders>
              <w:top w:color="cccccc" w:space="0" w:sz="5" w:val="single"/>
              <w:left w:color="000000" w:space="0" w:sz="5" w:val="dashed"/>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1F">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Prevent accidents and cases of ill-health arising from Repair Cafe activities by managing the health and safety risks.</w:t>
            </w:r>
          </w:p>
        </w:tc>
        <w:tc>
          <w:tcPr>
            <w:gridSpan w:val="2"/>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24">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 organisers; Repairers; Volunteers</w:t>
            </w:r>
          </w:p>
        </w:tc>
        <w:tc>
          <w:tcPr>
            <w:gridSpan w:val="6"/>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26">
            <w:pPr>
              <w:widowControl w:val="0"/>
              <w:numPr>
                <w:ilvl w:val="0"/>
                <w:numId w:val="22"/>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 organisers to circulate </w:t>
            </w:r>
            <w:r w:rsidDel="00000000" w:rsidR="00000000" w:rsidRPr="00000000">
              <w:rPr>
                <w:rFonts w:ascii="Century Gothic" w:cs="Century Gothic" w:eastAsia="Century Gothic" w:hAnsi="Century Gothic"/>
                <w:b w:val="1"/>
                <w:sz w:val="20"/>
                <w:szCs w:val="20"/>
                <w:rtl w:val="0"/>
              </w:rPr>
              <w:t xml:space="preserve">Health &amp; Safety policy and Risk Assessment</w:t>
            </w:r>
            <w:r w:rsidDel="00000000" w:rsidR="00000000" w:rsidRPr="00000000">
              <w:rPr>
                <w:rFonts w:ascii="Century Gothic" w:cs="Century Gothic" w:eastAsia="Century Gothic" w:hAnsi="Century Gothic"/>
                <w:sz w:val="20"/>
                <w:szCs w:val="20"/>
                <w:rtl w:val="0"/>
              </w:rPr>
              <w:t xml:space="preserve"> to all repairers and volunteers ahead of the Repair Cafe.</w:t>
            </w:r>
          </w:p>
          <w:p w:rsidR="00000000" w:rsidDel="00000000" w:rsidP="00000000" w:rsidRDefault="00000000" w:rsidRPr="00000000" w14:paraId="00000027">
            <w:pPr>
              <w:widowControl w:val="0"/>
              <w:numPr>
                <w:ilvl w:val="0"/>
                <w:numId w:val="22"/>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Repairers and volunteers to read and adhere to </w:t>
            </w:r>
            <w:r w:rsidDel="00000000" w:rsidR="00000000" w:rsidRPr="00000000">
              <w:rPr>
                <w:rFonts w:ascii="Century Gothic" w:cs="Century Gothic" w:eastAsia="Century Gothic" w:hAnsi="Century Gothic"/>
                <w:b w:val="1"/>
                <w:sz w:val="20"/>
                <w:szCs w:val="20"/>
                <w:rtl w:val="0"/>
              </w:rPr>
              <w:t xml:space="preserve">Health &amp; Safety policy and Risk Assessment</w:t>
            </w:r>
            <w:r w:rsidDel="00000000" w:rsidR="00000000" w:rsidRPr="00000000">
              <w:rPr>
                <w:rFonts w:ascii="Century Gothic" w:cs="Century Gothic" w:eastAsia="Century Gothic" w:hAnsi="Century Gothic"/>
                <w:sz w:val="20"/>
                <w:szCs w:val="20"/>
                <w:rtl w:val="0"/>
              </w:rPr>
              <w:t xml:space="preserve">.</w:t>
            </w:r>
          </w:p>
        </w:tc>
      </w:tr>
      <w:tr>
        <w:trPr>
          <w:cantSplit w:val="0"/>
          <w:trHeight w:val="3285" w:hRule="atLeast"/>
          <w:tblHeader w:val="0"/>
        </w:trPr>
        <w:tc>
          <w:tcPr>
            <w:gridSpan w:val="5"/>
            <w:tcBorders>
              <w:top w:color="cccccc" w:space="0" w:sz="5" w:val="single"/>
              <w:left w:color="000000" w:space="0" w:sz="5" w:val="dashed"/>
              <w:bottom w:color="000000" w:space="0" w:sz="5" w:val="dashed"/>
              <w:right w:color="000000" w:space="0" w:sz="5" w:val="dashed"/>
            </w:tcBorders>
            <w:shd w:fill="auto" w:val="clear"/>
            <w:tcMar>
              <w:top w:w="0.0" w:type="dxa"/>
              <w:left w:w="40.0" w:type="dxa"/>
              <w:bottom w:w="0.0" w:type="dxa"/>
              <w:right w:w="40.0" w:type="dxa"/>
            </w:tcMar>
            <w:vAlign w:val="top"/>
          </w:tcPr>
          <w:p w:rsidR="00000000" w:rsidDel="00000000" w:rsidP="00000000" w:rsidRDefault="00000000" w:rsidRPr="00000000" w14:paraId="0000002D">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clear instructions and information, and adequate training, to ensure repairers act in a safe manner.</w:t>
            </w:r>
          </w:p>
        </w:tc>
        <w:tc>
          <w:tcPr>
            <w:gridSpan w:val="2"/>
            <w:tcBorders>
              <w:top w:color="cccccc" w:space="0" w:sz="5" w:val="single"/>
              <w:left w:color="cccccc" w:space="0" w:sz="5" w:val="single"/>
              <w:bottom w:color="000000" w:space="0" w:sz="5" w:val="dashed"/>
              <w:right w:color="000000" w:space="0" w:sz="5" w:val="dashed"/>
            </w:tcBorders>
            <w:shd w:fill="auto" w:val="clear"/>
            <w:tcMar>
              <w:top w:w="0.0" w:type="dxa"/>
              <w:left w:w="40.0" w:type="dxa"/>
              <w:bottom w:w="0.0" w:type="dxa"/>
              <w:right w:w="40.0" w:type="dxa"/>
            </w:tcMar>
            <w:vAlign w:val="top"/>
          </w:tcPr>
          <w:p w:rsidR="00000000" w:rsidDel="00000000" w:rsidP="00000000" w:rsidRDefault="00000000" w:rsidRPr="00000000" w14:paraId="0000003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 organisers; Repairers</w:t>
            </w:r>
          </w:p>
        </w:tc>
        <w:tc>
          <w:tcPr>
            <w:gridSpan w:val="6"/>
            <w:tcBorders>
              <w:top w:color="cccccc" w:space="0" w:sz="5" w:val="single"/>
              <w:left w:color="cccccc" w:space="0" w:sz="5" w:val="single"/>
              <w:bottom w:color="000000" w:space="0" w:sz="5" w:val="dashed"/>
              <w:right w:color="000000" w:space="0" w:sz="5" w:val="dashed"/>
            </w:tcBorders>
            <w:shd w:fill="auto" w:val="clear"/>
            <w:tcMar>
              <w:top w:w="0.0" w:type="dxa"/>
              <w:left w:w="40.0" w:type="dxa"/>
              <w:bottom w:w="0.0" w:type="dxa"/>
              <w:right w:w="40.0" w:type="dxa"/>
            </w:tcMar>
            <w:vAlign w:val="top"/>
          </w:tcPr>
          <w:p w:rsidR="00000000" w:rsidDel="00000000" w:rsidP="00000000" w:rsidRDefault="00000000" w:rsidRPr="00000000" w14:paraId="00000034">
            <w:pPr>
              <w:widowControl w:val="0"/>
              <w:numPr>
                <w:ilvl w:val="0"/>
                <w:numId w:val="11"/>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Repairers to self-report their capabilities to the Repair Cafe organiser. Organisers to allocate repair jobs to repairers according to their self-reported capabilities.</w:t>
            </w:r>
          </w:p>
          <w:p w:rsidR="00000000" w:rsidDel="00000000" w:rsidP="00000000" w:rsidRDefault="00000000" w:rsidRPr="00000000" w14:paraId="00000035">
            <w:pPr>
              <w:widowControl w:val="0"/>
              <w:numPr>
                <w:ilvl w:val="0"/>
                <w:numId w:val="11"/>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repairers and volunteers encouraged to ask for help and know when to stop with a repair.</w:t>
            </w:r>
          </w:p>
          <w:p w:rsidR="00000000" w:rsidDel="00000000" w:rsidP="00000000" w:rsidRDefault="00000000" w:rsidRPr="00000000" w14:paraId="00000036">
            <w:pPr>
              <w:widowControl w:val="0"/>
              <w:numPr>
                <w:ilvl w:val="0"/>
                <w:numId w:val="11"/>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repairers to be mentored by established repairers for their first Repair Cafe.</w:t>
            </w:r>
          </w:p>
          <w:p w:rsidR="00000000" w:rsidDel="00000000" w:rsidP="00000000" w:rsidRDefault="00000000" w:rsidRPr="00000000" w14:paraId="00000037">
            <w:pPr>
              <w:widowControl w:val="0"/>
              <w:numPr>
                <w:ilvl w:val="0"/>
                <w:numId w:val="11"/>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electrical items to be tested by a competent PAT tester before leaving the Repair Cafe in line with the </w:t>
            </w:r>
            <w:r w:rsidDel="00000000" w:rsidR="00000000" w:rsidRPr="00000000">
              <w:rPr>
                <w:rFonts w:ascii="Century Gothic" w:cs="Century Gothic" w:eastAsia="Century Gothic" w:hAnsi="Century Gothic"/>
                <w:b w:val="1"/>
                <w:sz w:val="20"/>
                <w:szCs w:val="20"/>
                <w:rtl w:val="0"/>
              </w:rPr>
              <w:t xml:space="preserve">PAT Test Policy</w:t>
            </w:r>
            <w:r w:rsidDel="00000000" w:rsidR="00000000" w:rsidRPr="00000000">
              <w:rPr>
                <w:rFonts w:ascii="Century Gothic" w:cs="Century Gothic" w:eastAsia="Century Gothic" w:hAnsi="Century Gothic"/>
                <w:sz w:val="20"/>
                <w:szCs w:val="20"/>
                <w:rtl w:val="0"/>
              </w:rPr>
              <w:t xml:space="preserve">.</w:t>
            </w:r>
          </w:p>
        </w:tc>
      </w:tr>
      <w:tr>
        <w:trPr>
          <w:cantSplit w:val="0"/>
          <w:trHeight w:val="2625" w:hRule="atLeast"/>
          <w:tblHeader w:val="0"/>
        </w:trPr>
        <w:tc>
          <w:tcPr>
            <w:gridSpan w:val="5"/>
            <w:tcBorders>
              <w:top w:color="cccccc" w:space="0" w:sz="5" w:val="single"/>
              <w:left w:color="000000" w:space="0" w:sz="5" w:val="dashed"/>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3D">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Engage and consult with repairers and volunteers on health and safety conditions.</w:t>
            </w:r>
          </w:p>
        </w:tc>
        <w:tc>
          <w:tcPr>
            <w:gridSpan w:val="2"/>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4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 organisers</w:t>
            </w:r>
          </w:p>
        </w:tc>
        <w:tc>
          <w:tcPr>
            <w:gridSpan w:val="6"/>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44">
            <w:pPr>
              <w:widowControl w:val="0"/>
              <w:numPr>
                <w:ilvl w:val="0"/>
                <w:numId w:val="3"/>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Safety briefing to be given to new repairers: location and types of fire extinguisher available; location of fire blanket in case of lithium fire (there is one in the toolkit); location of fire exits and assembly point; location of nearest AED; </w:t>
            </w:r>
            <w:r w:rsidDel="00000000" w:rsidR="00000000" w:rsidRPr="00000000">
              <w:rPr>
                <w:rFonts w:ascii="Century Gothic" w:cs="Century Gothic" w:eastAsia="Century Gothic" w:hAnsi="Century Gothic"/>
                <w:b w:val="1"/>
                <w:sz w:val="20"/>
                <w:szCs w:val="20"/>
                <w:rtl w:val="0"/>
              </w:rPr>
              <w:t xml:space="preserve">PAT Test Policy</w:t>
            </w:r>
            <w:r w:rsidDel="00000000" w:rsidR="00000000" w:rsidRPr="00000000">
              <w:rPr>
                <w:rFonts w:ascii="Century Gothic" w:cs="Century Gothic" w:eastAsia="Century Gothic" w:hAnsi="Century Gothic"/>
                <w:sz w:val="20"/>
                <w:szCs w:val="20"/>
                <w:rtl w:val="0"/>
              </w:rPr>
              <w:t xml:space="preserve">; and, </w:t>
            </w:r>
            <w:r w:rsidDel="00000000" w:rsidR="00000000" w:rsidRPr="00000000">
              <w:rPr>
                <w:rFonts w:ascii="Century Gothic" w:cs="Century Gothic" w:eastAsia="Century Gothic" w:hAnsi="Century Gothic"/>
                <w:b w:val="1"/>
                <w:sz w:val="20"/>
                <w:szCs w:val="20"/>
                <w:rtl w:val="0"/>
              </w:rPr>
              <w:t xml:space="preserve">Risk Assessment</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45">
            <w:pPr>
              <w:widowControl w:val="0"/>
              <w:numPr>
                <w:ilvl w:val="0"/>
                <w:numId w:val="3"/>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repairers encouraged to act as safety advocates and intervene/alert the Repair Cafe organiser or lead repairer if they see any unsafe practices or have concerns.</w:t>
            </w:r>
          </w:p>
        </w:tc>
      </w:tr>
      <w:tr>
        <w:trPr>
          <w:cantSplit w:val="0"/>
          <w:trHeight w:val="990" w:hRule="atLeast"/>
          <w:tblHeader w:val="0"/>
        </w:trPr>
        <w:tc>
          <w:tcPr>
            <w:gridSpan w:val="5"/>
            <w:tcBorders>
              <w:top w:color="cccccc" w:space="0" w:sz="5" w:val="single"/>
              <w:left w:color="000000" w:space="0" w:sz="5" w:val="dashed"/>
              <w:bottom w:color="000000" w:space="0" w:sz="5" w:val="dashed"/>
              <w:right w:color="000000" w:space="0" w:sz="5" w:val="dashed"/>
            </w:tcBorders>
            <w:shd w:fill="auto" w:val="clear"/>
            <w:tcMar>
              <w:top w:w="0.0" w:type="dxa"/>
              <w:left w:w="40.0" w:type="dxa"/>
              <w:bottom w:w="0.0" w:type="dxa"/>
              <w:right w:w="40.0" w:type="dxa"/>
            </w:tcMar>
            <w:vAlign w:val="top"/>
          </w:tcPr>
          <w:p w:rsidR="00000000" w:rsidDel="00000000" w:rsidP="00000000" w:rsidRDefault="00000000" w:rsidRPr="00000000" w14:paraId="0000004B">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Implement and display clear details of emergency procedures – evacuation in case of fire or other significant incidents.</w:t>
            </w:r>
          </w:p>
        </w:tc>
        <w:tc>
          <w:tcPr>
            <w:gridSpan w:val="2"/>
            <w:tcBorders>
              <w:top w:color="cccccc" w:space="0" w:sz="5" w:val="single"/>
              <w:left w:color="cccccc" w:space="0" w:sz="5" w:val="single"/>
              <w:bottom w:color="000000" w:space="0" w:sz="5" w:val="dashed"/>
              <w:right w:color="000000" w:space="0" w:sz="5" w:val="dashed"/>
            </w:tcBorders>
            <w:shd w:fill="auto" w:val="clear"/>
            <w:tcMar>
              <w:top w:w="0.0" w:type="dxa"/>
              <w:left w:w="40.0" w:type="dxa"/>
              <w:bottom w:w="0.0" w:type="dxa"/>
              <w:right w:w="40.0" w:type="dxa"/>
            </w:tcMar>
            <w:vAlign w:val="top"/>
          </w:tcPr>
          <w:p w:rsidR="00000000" w:rsidDel="00000000" w:rsidP="00000000" w:rsidRDefault="00000000" w:rsidRPr="00000000" w14:paraId="00000050">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 organisers</w:t>
            </w:r>
          </w:p>
        </w:tc>
        <w:tc>
          <w:tcPr>
            <w:gridSpan w:val="6"/>
            <w:tcBorders>
              <w:top w:color="cccccc" w:space="0" w:sz="5" w:val="single"/>
              <w:left w:color="cccccc" w:space="0" w:sz="5" w:val="single"/>
              <w:bottom w:color="000000" w:space="0" w:sz="5" w:val="dashed"/>
              <w:right w:color="000000" w:space="0" w:sz="5" w:val="dashed"/>
            </w:tcBorders>
            <w:shd w:fill="auto" w:val="clear"/>
            <w:tcMar>
              <w:top w:w="0.0" w:type="dxa"/>
              <w:left w:w="40.0" w:type="dxa"/>
              <w:bottom w:w="0.0" w:type="dxa"/>
              <w:right w:w="40.0" w:type="dxa"/>
            </w:tcMar>
            <w:vAlign w:val="top"/>
          </w:tcPr>
          <w:p w:rsidR="00000000" w:rsidDel="00000000" w:rsidP="00000000" w:rsidRDefault="00000000" w:rsidRPr="00000000" w14:paraId="0000005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Emergency signs and procedures in the venue to be pointed out to new volunteers/at new venues</w:t>
            </w:r>
          </w:p>
        </w:tc>
      </w:tr>
      <w:tr>
        <w:trPr>
          <w:cantSplit w:val="0"/>
          <w:trHeight w:val="1290" w:hRule="atLeast"/>
          <w:tblHeader w:val="0"/>
        </w:trPr>
        <w:tc>
          <w:tcPr>
            <w:gridSpan w:val="5"/>
            <w:tcBorders>
              <w:top w:color="cccccc" w:space="0" w:sz="5" w:val="single"/>
              <w:left w:color="000000" w:space="0" w:sz="5" w:val="dashed"/>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58">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and maintain Personal Protective Equipment and ensure it is used where appropriate.</w:t>
            </w:r>
          </w:p>
        </w:tc>
        <w:tc>
          <w:tcPr>
            <w:gridSpan w:val="2"/>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5D">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 organisers; Repairers</w:t>
            </w:r>
          </w:p>
        </w:tc>
        <w:tc>
          <w:tcPr>
            <w:gridSpan w:val="6"/>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5F">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 organisers to remind repairers to bring PPE and to provide PPE (if repairers do not have sufficient protection) to make sure that they can safely carry out the types of repairs they have offered to do.</w:t>
            </w:r>
          </w:p>
        </w:tc>
      </w:tr>
      <w:tr>
        <w:trPr>
          <w:cantSplit w:val="0"/>
          <w:trHeight w:val="1260" w:hRule="atLeast"/>
          <w:tblHeader w:val="0"/>
        </w:trPr>
        <w:tc>
          <w:tcPr>
            <w:gridSpan w:val="5"/>
            <w:tcBorders>
              <w:top w:color="cccccc" w:space="0" w:sz="5" w:val="single"/>
              <w:left w:color="000000" w:space="0" w:sz="5" w:val="dashed"/>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65">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Maintain safe and healthy conditions, maintain equipment and machinery, and ensure safe storage.</w:t>
            </w:r>
          </w:p>
        </w:tc>
        <w:tc>
          <w:tcPr>
            <w:gridSpan w:val="2"/>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6A">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 organisers; Repairers</w:t>
            </w:r>
          </w:p>
        </w:tc>
        <w:tc>
          <w:tcPr>
            <w:gridSpan w:val="6"/>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6C">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Any issues with the toolkit, e.g. broken or missing items, to be reported to the Repair Cafe organiser</w:t>
            </w:r>
          </w:p>
        </w:tc>
      </w:tr>
    </w:tbl>
    <w:p w:rsidR="00000000" w:rsidDel="00000000" w:rsidP="00000000" w:rsidRDefault="00000000" w:rsidRPr="00000000" w14:paraId="00000072">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3">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6"/>
          <w:szCs w:val="26"/>
          <w:rtl w:val="0"/>
        </w:rPr>
        <w:t xml:space="preserve">Risk assessment </w:t>
      </w:r>
      <w:r w:rsidDel="00000000" w:rsidR="00000000" w:rsidRPr="00000000">
        <w:rPr>
          <w:rFonts w:ascii="Century Gothic" w:cs="Century Gothic" w:eastAsia="Century Gothic" w:hAnsi="Century Gothic"/>
          <w:b w:val="1"/>
          <w:sz w:val="20"/>
          <w:szCs w:val="20"/>
          <w:rtl w:val="0"/>
        </w:rPr>
        <w:tab/>
      </w:r>
    </w:p>
    <w:p w:rsidR="00000000" w:rsidDel="00000000" w:rsidP="00000000" w:rsidRDefault="00000000" w:rsidRPr="00000000" w14:paraId="00000074">
      <w:pPr>
        <w:rPr>
          <w:rFonts w:ascii="Century Gothic" w:cs="Century Gothic" w:eastAsia="Century Gothic" w:hAnsi="Century Gothic"/>
          <w:color w:val="ee6a4d"/>
          <w:sz w:val="20"/>
          <w:szCs w:val="20"/>
        </w:rPr>
      </w:pPr>
      <w:r w:rsidDel="00000000" w:rsidR="00000000" w:rsidRPr="00000000">
        <w:rPr>
          <w:rFonts w:ascii="Century Gothic" w:cs="Century Gothic" w:eastAsia="Century Gothic" w:hAnsi="Century Gothic"/>
          <w:sz w:val="20"/>
          <w:szCs w:val="20"/>
          <w:rtl w:val="0"/>
        </w:rPr>
        <w:t xml:space="preserve">Please assign each action by adding the initials of the responsible individual(s) and the planned completion date.</w:t>
      </w:r>
      <w:r w:rsidDel="00000000" w:rsidR="00000000" w:rsidRPr="00000000">
        <w:rPr>
          <w:rFonts w:ascii="Century Gothic" w:cs="Century Gothic" w:eastAsia="Century Gothic" w:hAnsi="Century Gothic"/>
          <w:color w:val="ee6a4d"/>
          <w:sz w:val="20"/>
          <w:szCs w:val="20"/>
          <w:rtl w:val="0"/>
        </w:rPr>
        <w:tab/>
        <w:tab/>
        <w:tab/>
        <w:tab/>
      </w:r>
    </w:p>
    <w:p w:rsidR="00000000" w:rsidDel="00000000" w:rsidP="00000000" w:rsidRDefault="00000000" w:rsidRPr="00000000" w14:paraId="00000075">
      <w:pPr>
        <w:rPr>
          <w:rFonts w:ascii="Century Gothic" w:cs="Century Gothic" w:eastAsia="Century Gothic" w:hAnsi="Century Gothic"/>
          <w:b w:val="1"/>
          <w:sz w:val="20"/>
          <w:szCs w:val="20"/>
        </w:rPr>
      </w:pPr>
      <w:r w:rsidDel="00000000" w:rsidR="00000000" w:rsidRPr="00000000">
        <w:rPr>
          <w:rtl w:val="0"/>
        </w:rPr>
      </w:r>
    </w:p>
    <w:tbl>
      <w:tblPr>
        <w:tblStyle w:val="Table2"/>
        <w:tblW w:w="13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4755"/>
        <w:gridCol w:w="3930"/>
        <w:gridCol w:w="1185"/>
        <w:gridCol w:w="1260"/>
        <w:tblGridChange w:id="0">
          <w:tblGrid>
            <w:gridCol w:w="2070"/>
            <w:gridCol w:w="4755"/>
            <w:gridCol w:w="3930"/>
            <w:gridCol w:w="1185"/>
            <w:gridCol w:w="1260"/>
          </w:tblGrid>
        </w:tblGridChange>
      </w:tblGrid>
      <w:tr>
        <w:trPr>
          <w:cantSplit w:val="0"/>
          <w:trHeight w:val="570" w:hRule="atLeast"/>
          <w:tblHeader w:val="1"/>
        </w:trPr>
        <w:tc>
          <w:tcPr>
            <w:tcBorders>
              <w:top w:color="000000" w:space="0" w:sz="5" w:val="dashed"/>
              <w:left w:color="cccccc" w:space="0" w:sz="5" w:val="single"/>
              <w:bottom w:color="000000" w:space="0" w:sz="5" w:val="dashed"/>
              <w:right w:color="000000" w:space="0" w:sz="5" w:val="dashed"/>
            </w:tcBorders>
            <w:shd w:fill="35267f" w:val="clear"/>
            <w:tcMar>
              <w:top w:w="0.0" w:type="dxa"/>
              <w:left w:w="40.0" w:type="dxa"/>
              <w:bottom w:w="0.0" w:type="dxa"/>
              <w:right w:w="40.0" w:type="dxa"/>
            </w:tcMar>
            <w:vAlign w:val="center"/>
          </w:tcPr>
          <w:p w:rsidR="00000000" w:rsidDel="00000000" w:rsidP="00000000" w:rsidRDefault="00000000" w:rsidRPr="00000000" w14:paraId="00000076">
            <w:pPr>
              <w:pStyle w:val="Heading2"/>
              <w:keepNext w:val="0"/>
              <w:keepLines w:val="0"/>
              <w:widowControl w:val="0"/>
              <w:spacing w:after="0" w:before="0" w:lineRule="auto"/>
              <w:jc w:val="center"/>
              <w:rPr>
                <w:sz w:val="20"/>
                <w:szCs w:val="20"/>
              </w:rPr>
            </w:pPr>
            <w:bookmarkStart w:colFirst="0" w:colLast="0" w:name="_zdfvtp6c6lr8" w:id="0"/>
            <w:bookmarkEnd w:id="0"/>
            <w:r w:rsidDel="00000000" w:rsidR="00000000" w:rsidRPr="00000000">
              <w:rPr>
                <w:rFonts w:ascii="Century Gothic" w:cs="Century Gothic" w:eastAsia="Century Gothic" w:hAnsi="Century Gothic"/>
                <w:b w:val="1"/>
                <w:color w:val="ffffff"/>
                <w:sz w:val="20"/>
                <w:szCs w:val="20"/>
                <w:rtl w:val="0"/>
              </w:rPr>
              <w:t xml:space="preserve">What is the risk?</w:t>
            </w:r>
            <w:r w:rsidDel="00000000" w:rsidR="00000000" w:rsidRPr="00000000">
              <w:rPr>
                <w:rtl w:val="0"/>
              </w:rPr>
            </w:r>
          </w:p>
        </w:tc>
        <w:tc>
          <w:tcPr>
            <w:tcBorders>
              <w:top w:color="000000" w:space="0" w:sz="5" w:val="dashed"/>
              <w:left w:color="cccccc" w:space="0" w:sz="5" w:val="single"/>
              <w:bottom w:color="000000" w:space="0" w:sz="5" w:val="dashed"/>
              <w:right w:color="000000" w:space="0" w:sz="5" w:val="dashed"/>
            </w:tcBorders>
            <w:shd w:fill="35267f" w:val="clear"/>
            <w:tcMar>
              <w:top w:w="0.0" w:type="dxa"/>
              <w:left w:w="40.0" w:type="dxa"/>
              <w:bottom w:w="0.0" w:type="dxa"/>
              <w:right w:w="40.0" w:type="dxa"/>
            </w:tcMar>
            <w:vAlign w:val="center"/>
          </w:tcPr>
          <w:p w:rsidR="00000000" w:rsidDel="00000000" w:rsidP="00000000" w:rsidRDefault="00000000" w:rsidRPr="00000000" w14:paraId="00000077">
            <w:pPr>
              <w:widowControl w:val="0"/>
              <w:jc w:val="center"/>
              <w:rPr>
                <w:sz w:val="20"/>
                <w:szCs w:val="20"/>
              </w:rPr>
            </w:pPr>
            <w:r w:rsidDel="00000000" w:rsidR="00000000" w:rsidRPr="00000000">
              <w:rPr>
                <w:rFonts w:ascii="Century Gothic" w:cs="Century Gothic" w:eastAsia="Century Gothic" w:hAnsi="Century Gothic"/>
                <w:b w:val="1"/>
                <w:color w:val="ffffff"/>
                <w:sz w:val="20"/>
                <w:szCs w:val="20"/>
                <w:rtl w:val="0"/>
              </w:rPr>
              <w:t xml:space="preserve">How is the risk being mitigated?</w:t>
            </w:r>
            <w:r w:rsidDel="00000000" w:rsidR="00000000" w:rsidRPr="00000000">
              <w:rPr>
                <w:rtl w:val="0"/>
              </w:rPr>
            </w:r>
          </w:p>
        </w:tc>
        <w:tc>
          <w:tcPr>
            <w:tcBorders>
              <w:top w:color="000000" w:space="0" w:sz="5" w:val="dashed"/>
              <w:left w:color="cccccc" w:space="0" w:sz="5" w:val="single"/>
              <w:bottom w:color="000000" w:space="0" w:sz="5" w:val="dashed"/>
              <w:right w:color="000000" w:space="0" w:sz="5" w:val="dashed"/>
            </w:tcBorders>
            <w:shd w:fill="35267f" w:val="clear"/>
            <w:tcMar>
              <w:top w:w="0.0" w:type="dxa"/>
              <w:left w:w="40.0" w:type="dxa"/>
              <w:bottom w:w="0.0" w:type="dxa"/>
              <w:right w:w="40.0" w:type="dxa"/>
            </w:tcMar>
            <w:vAlign w:val="center"/>
          </w:tcPr>
          <w:p w:rsidR="00000000" w:rsidDel="00000000" w:rsidP="00000000" w:rsidRDefault="00000000" w:rsidRPr="00000000" w14:paraId="00000078">
            <w:pPr>
              <w:widowControl w:val="0"/>
              <w:jc w:val="center"/>
              <w:rPr>
                <w:sz w:val="20"/>
                <w:szCs w:val="20"/>
              </w:rPr>
            </w:pPr>
            <w:r w:rsidDel="00000000" w:rsidR="00000000" w:rsidRPr="00000000">
              <w:rPr>
                <w:rFonts w:ascii="Century Gothic" w:cs="Century Gothic" w:eastAsia="Century Gothic" w:hAnsi="Century Gothic"/>
                <w:b w:val="1"/>
                <w:color w:val="ffffff"/>
                <w:sz w:val="20"/>
                <w:szCs w:val="20"/>
                <w:rtl w:val="0"/>
              </w:rPr>
              <w:t xml:space="preserve">What further action is required?</w:t>
            </w:r>
            <w:r w:rsidDel="00000000" w:rsidR="00000000" w:rsidRPr="00000000">
              <w:rPr>
                <w:rtl w:val="0"/>
              </w:rPr>
            </w:r>
          </w:p>
        </w:tc>
        <w:tc>
          <w:tcPr>
            <w:tcBorders>
              <w:top w:color="000000" w:space="0" w:sz="5" w:val="dashed"/>
              <w:left w:color="cccccc" w:space="0" w:sz="5" w:val="single"/>
              <w:bottom w:color="000000" w:space="0" w:sz="5" w:val="dashed"/>
              <w:right w:color="000000" w:space="0" w:sz="5" w:val="dashed"/>
            </w:tcBorders>
            <w:shd w:fill="35267f" w:val="clear"/>
            <w:tcMar>
              <w:top w:w="0.0" w:type="dxa"/>
              <w:left w:w="40.0" w:type="dxa"/>
              <w:bottom w:w="0.0" w:type="dxa"/>
              <w:right w:w="40.0" w:type="dxa"/>
            </w:tcMar>
            <w:vAlign w:val="center"/>
          </w:tcPr>
          <w:p w:rsidR="00000000" w:rsidDel="00000000" w:rsidP="00000000" w:rsidRDefault="00000000" w:rsidRPr="00000000" w14:paraId="00000079">
            <w:pPr>
              <w:widowControl w:val="0"/>
              <w:spacing w:line="240" w:lineRule="auto"/>
              <w:jc w:val="center"/>
              <w:rPr>
                <w:sz w:val="20"/>
                <w:szCs w:val="20"/>
              </w:rPr>
            </w:pPr>
            <w:r w:rsidDel="00000000" w:rsidR="00000000" w:rsidRPr="00000000">
              <w:rPr>
                <w:rFonts w:ascii="Century Gothic" w:cs="Century Gothic" w:eastAsia="Century Gothic" w:hAnsi="Century Gothic"/>
                <w:b w:val="1"/>
                <w:color w:val="ffffff"/>
                <w:sz w:val="20"/>
                <w:szCs w:val="20"/>
                <w:rtl w:val="0"/>
              </w:rPr>
              <w:t xml:space="preserve">Action Owner</w:t>
            </w:r>
            <w:r w:rsidDel="00000000" w:rsidR="00000000" w:rsidRPr="00000000">
              <w:rPr>
                <w:rtl w:val="0"/>
              </w:rPr>
            </w:r>
          </w:p>
        </w:tc>
        <w:tc>
          <w:tcPr>
            <w:tcBorders>
              <w:top w:color="000000" w:space="0" w:sz="5" w:val="dashed"/>
              <w:left w:color="cccccc" w:space="0" w:sz="5" w:val="single"/>
              <w:bottom w:color="000000" w:space="0" w:sz="5" w:val="dashed"/>
              <w:right w:color="000000" w:space="0" w:sz="5" w:val="dashed"/>
            </w:tcBorders>
            <w:shd w:fill="35267f" w:val="clear"/>
            <w:tcMar>
              <w:top w:w="0.0" w:type="dxa"/>
              <w:left w:w="40.0" w:type="dxa"/>
              <w:bottom w:w="0.0" w:type="dxa"/>
              <w:right w:w="40.0" w:type="dxa"/>
            </w:tcMar>
            <w:vAlign w:val="center"/>
          </w:tcPr>
          <w:p w:rsidR="00000000" w:rsidDel="00000000" w:rsidP="00000000" w:rsidRDefault="00000000" w:rsidRPr="00000000" w14:paraId="0000007A">
            <w:pPr>
              <w:widowControl w:val="0"/>
              <w:spacing w:line="240" w:lineRule="auto"/>
              <w:jc w:val="center"/>
              <w:rPr>
                <w:sz w:val="20"/>
                <w:szCs w:val="20"/>
              </w:rPr>
            </w:pPr>
            <w:r w:rsidDel="00000000" w:rsidR="00000000" w:rsidRPr="00000000">
              <w:rPr>
                <w:rFonts w:ascii="Century Gothic" w:cs="Century Gothic" w:eastAsia="Century Gothic" w:hAnsi="Century Gothic"/>
                <w:b w:val="1"/>
                <w:color w:val="ffffff"/>
                <w:sz w:val="20"/>
                <w:szCs w:val="20"/>
                <w:rtl w:val="0"/>
              </w:rPr>
              <w:t xml:space="preserve">Planned completion</w:t>
            </w:r>
            <w:r w:rsidDel="00000000" w:rsidR="00000000" w:rsidRPr="00000000">
              <w:rPr>
                <w:rtl w:val="0"/>
              </w:rPr>
            </w:r>
          </w:p>
        </w:tc>
      </w:tr>
      <w:tr>
        <w:trPr>
          <w:cantSplit w:val="0"/>
          <w:trHeight w:val="2955" w:hRule="atLeast"/>
          <w:tblHeader w:val="0"/>
        </w:trPr>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7B">
            <w:pPr>
              <w:widowControl w:val="0"/>
              <w:rPr>
                <w:sz w:val="20"/>
                <w:szCs w:val="20"/>
              </w:rPr>
            </w:pPr>
            <w:r w:rsidDel="00000000" w:rsidR="00000000" w:rsidRPr="00000000">
              <w:rPr>
                <w:rFonts w:ascii="Century Gothic" w:cs="Century Gothic" w:eastAsia="Century Gothic" w:hAnsi="Century Gothic"/>
                <w:sz w:val="20"/>
                <w:szCs w:val="20"/>
                <w:rtl w:val="0"/>
              </w:rPr>
              <w:t xml:space="preserve">Slips and trips: Injuries including bruises and fractures if volunteers or visitors fall e.g. due to trailing wires or spillage</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7C">
            <w:pPr>
              <w:widowControl w:val="0"/>
              <w:numPr>
                <w:ilvl w:val="0"/>
                <w:numId w:val="5"/>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Extension cords to be routed around wall and table edges where possible, and taped to the floor where they present a trip hazard.</w:t>
            </w:r>
          </w:p>
          <w:p w:rsidR="00000000" w:rsidDel="00000000" w:rsidP="00000000" w:rsidRDefault="00000000" w:rsidRPr="00000000" w14:paraId="0000007D">
            <w:pPr>
              <w:widowControl w:val="0"/>
              <w:numPr>
                <w:ilvl w:val="0"/>
                <w:numId w:val="5"/>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Location of first aid kit to be included in safety briefing at the start of the Repair Cafe.</w:t>
            </w:r>
          </w:p>
          <w:p w:rsidR="00000000" w:rsidDel="00000000" w:rsidP="00000000" w:rsidRDefault="00000000" w:rsidRPr="00000000" w14:paraId="0000007E">
            <w:pPr>
              <w:widowControl w:val="0"/>
              <w:numPr>
                <w:ilvl w:val="0"/>
                <w:numId w:val="5"/>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Spillages/dust to be cleared up straight away.</w:t>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7F">
            <w:pPr>
              <w:widowControl w:val="0"/>
              <w:numPr>
                <w:ilvl w:val="0"/>
                <w:numId w:val="15"/>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check the location of the first aid kit at the venue.</w:t>
            </w:r>
          </w:p>
          <w:p w:rsidR="00000000" w:rsidDel="00000000" w:rsidP="00000000" w:rsidRDefault="00000000" w:rsidRPr="00000000" w14:paraId="00000080">
            <w:pPr>
              <w:widowControl w:val="0"/>
              <w:numPr>
                <w:ilvl w:val="0"/>
                <w:numId w:val="15"/>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check suitable tape is included in the toolkit (if not let toolkit host know) and supply own.</w:t>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81">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82">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3840" w:hRule="atLeast"/>
          <w:tblHeader w:val="0"/>
        </w:trPr>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83">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Electrical: Shocks, burns or fire from faulty electrical equipment</w:t>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84">
            <w:pPr>
              <w:widowControl w:val="0"/>
              <w:numPr>
                <w:ilvl w:val="0"/>
                <w:numId w:val="23"/>
              </w:numPr>
              <w:ind w:left="425.19685039370046"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RCDs to be used when repairing electrical appliances. Isolating variac also available where needed.</w:t>
            </w:r>
          </w:p>
          <w:p w:rsidR="00000000" w:rsidDel="00000000" w:rsidP="00000000" w:rsidRDefault="00000000" w:rsidRPr="00000000" w14:paraId="00000085">
            <w:pPr>
              <w:widowControl w:val="0"/>
              <w:numPr>
                <w:ilvl w:val="0"/>
                <w:numId w:val="23"/>
              </w:numPr>
              <w:ind w:left="425.19685039370046"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High voltage items &amp; items that hold a charge, e.g. microwaves, not to be accepted for repair.</w:t>
            </w:r>
          </w:p>
          <w:p w:rsidR="00000000" w:rsidDel="00000000" w:rsidP="00000000" w:rsidRDefault="00000000" w:rsidRPr="00000000" w14:paraId="00000086">
            <w:pPr>
              <w:widowControl w:val="0"/>
              <w:numPr>
                <w:ilvl w:val="0"/>
                <w:numId w:val="23"/>
              </w:numPr>
              <w:ind w:left="425.19685039370046"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Designated lead repairer to check room set-up before the start of the Repair Cafe and be first point of call for safety questions during the Repair Cafe. All repairers to act as safety advocates and intervene if they see any unsafe practices.</w:t>
            </w:r>
          </w:p>
          <w:p w:rsidR="00000000" w:rsidDel="00000000" w:rsidP="00000000" w:rsidRDefault="00000000" w:rsidRPr="00000000" w14:paraId="00000087">
            <w:pPr>
              <w:widowControl w:val="0"/>
              <w:numPr>
                <w:ilvl w:val="0"/>
                <w:numId w:val="23"/>
              </w:numPr>
              <w:ind w:left="425.19685039370046"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Portable Appliance Test (PAT) policy</w:t>
            </w:r>
            <w:r w:rsidDel="00000000" w:rsidR="00000000" w:rsidRPr="00000000">
              <w:rPr>
                <w:rFonts w:ascii="Century Gothic" w:cs="Century Gothic" w:eastAsia="Century Gothic" w:hAnsi="Century Gothic"/>
                <w:sz w:val="20"/>
                <w:szCs w:val="20"/>
                <w:rtl w:val="0"/>
              </w:rPr>
              <w:t xml:space="preserve"> to be outlined in the safety briefing at the start of the Repair Cafe and carried out on all electrical items. PAT tested items to be logged in the PAT Recording Sheet. PAT testing posters to be displayed.</w:t>
            </w:r>
          </w:p>
          <w:p w:rsidR="00000000" w:rsidDel="00000000" w:rsidP="00000000" w:rsidRDefault="00000000" w:rsidRPr="00000000" w14:paraId="00000088">
            <w:pPr>
              <w:widowControl w:val="0"/>
              <w:numPr>
                <w:ilvl w:val="0"/>
                <w:numId w:val="23"/>
              </w:numPr>
              <w:ind w:left="425.19685039370046"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Electrical repairs only to be undertaken by repairers who have declared that they have the skill, knowledge and experience to carry out the work safely.</w:t>
            </w:r>
          </w:p>
          <w:p w:rsidR="00000000" w:rsidDel="00000000" w:rsidP="00000000" w:rsidRDefault="00000000" w:rsidRPr="00000000" w14:paraId="00000089">
            <w:pPr>
              <w:widowControl w:val="0"/>
              <w:numPr>
                <w:ilvl w:val="0"/>
                <w:numId w:val="23"/>
              </w:numPr>
              <w:ind w:left="425.19685039370046"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Repairers encouraged to PAT test their own tools or use at own risk.</w:t>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8A">
            <w:pPr>
              <w:widowControl w:val="0"/>
              <w:numPr>
                <w:ilvl w:val="0"/>
                <w:numId w:val="8"/>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Repairers to agree to honestly report their competency to the Cambridgeshire Repair Cafe Network (via the Repairers Register) and/or directly to Repair Cafe organisers.</w:t>
            </w:r>
          </w:p>
          <w:p w:rsidR="00000000" w:rsidDel="00000000" w:rsidP="00000000" w:rsidRDefault="00000000" w:rsidRPr="00000000" w14:paraId="0000008B">
            <w:pPr>
              <w:widowControl w:val="0"/>
              <w:numPr>
                <w:ilvl w:val="0"/>
                <w:numId w:val="8"/>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Organisers to designate lead repairer and allocate PAT testing responsibilities in line with the PAT Test Policy.</w:t>
            </w:r>
          </w:p>
          <w:p w:rsidR="00000000" w:rsidDel="00000000" w:rsidP="00000000" w:rsidRDefault="00000000" w:rsidRPr="00000000" w14:paraId="0000008C">
            <w:pPr>
              <w:widowControl w:val="0"/>
              <w:numPr>
                <w:ilvl w:val="0"/>
                <w:numId w:val="8"/>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Organisers to check that 5 RCDs are included in the toolkit (inform toolkit hosts if not) and advise repairers to bring additional RCDs if more than 5 needed.</w:t>
            </w:r>
          </w:p>
          <w:p w:rsidR="00000000" w:rsidDel="00000000" w:rsidP="00000000" w:rsidRDefault="00000000" w:rsidRPr="00000000" w14:paraId="0000008D">
            <w:pPr>
              <w:widowControl w:val="0"/>
              <w:numPr>
                <w:ilvl w:val="0"/>
                <w:numId w:val="8"/>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Lead repairer/designated PAT tester to check PAT equipment is in good working order before the start of the Repair Cafe (inform toolkit hosts if not).</w:t>
            </w:r>
          </w:p>
          <w:p w:rsidR="00000000" w:rsidDel="00000000" w:rsidP="00000000" w:rsidRDefault="00000000" w:rsidRPr="00000000" w14:paraId="0000008E">
            <w:pPr>
              <w:widowControl w:val="0"/>
              <w:numPr>
                <w:ilvl w:val="0"/>
                <w:numId w:val="8"/>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Organisers to print </w:t>
            </w:r>
            <w:r w:rsidDel="00000000" w:rsidR="00000000" w:rsidRPr="00000000">
              <w:rPr>
                <w:rFonts w:ascii="Century Gothic" w:cs="Century Gothic" w:eastAsia="Century Gothic" w:hAnsi="Century Gothic"/>
                <w:b w:val="1"/>
                <w:sz w:val="20"/>
                <w:szCs w:val="20"/>
                <w:rtl w:val="0"/>
              </w:rPr>
              <w:t xml:space="preserve">PAT Recording Sheet </w:t>
            </w:r>
            <w:r w:rsidDel="00000000" w:rsidR="00000000" w:rsidRPr="00000000">
              <w:rPr>
                <w:rFonts w:ascii="Century Gothic" w:cs="Century Gothic" w:eastAsia="Century Gothic" w:hAnsi="Century Gothic"/>
                <w:sz w:val="20"/>
                <w:szCs w:val="20"/>
                <w:rtl w:val="0"/>
              </w:rPr>
              <w:t xml:space="preserve">and keep records for 1 year following the Repair Cafe.</w:t>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8F">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90">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4260" w:hRule="atLeast"/>
          <w:tblHeader w:val="0"/>
        </w:trPr>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91">
            <w:pPr>
              <w:widowControl w:val="0"/>
              <w:rPr>
                <w:sz w:val="20"/>
                <w:szCs w:val="20"/>
              </w:rPr>
            </w:pPr>
            <w:r w:rsidDel="00000000" w:rsidR="00000000" w:rsidRPr="00000000">
              <w:rPr>
                <w:rFonts w:ascii="Century Gothic" w:cs="Century Gothic" w:eastAsia="Century Gothic" w:hAnsi="Century Gothic"/>
                <w:sz w:val="20"/>
                <w:szCs w:val="20"/>
                <w:rtl w:val="0"/>
              </w:rPr>
              <w:t xml:space="preserve">Fire: Fatal injuries from smoke or burns.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92">
            <w:pPr>
              <w:widowControl w:val="0"/>
              <w:numPr>
                <w:ilvl w:val="0"/>
                <w:numId w:val="6"/>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include location and type of fire extinguishers, fire blanket, evacuation procedure and assembly point in the safety briefing before the Repair Cafe.</w:t>
            </w:r>
          </w:p>
          <w:p w:rsidR="00000000" w:rsidDel="00000000" w:rsidP="00000000" w:rsidRDefault="00000000" w:rsidRPr="00000000" w14:paraId="00000093">
            <w:pPr>
              <w:widowControl w:val="0"/>
              <w:numPr>
                <w:ilvl w:val="0"/>
                <w:numId w:val="6"/>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Fire exits to be kept unobstructed and unlocked during the Repair Cafe.</w:t>
            </w:r>
          </w:p>
          <w:p w:rsidR="00000000" w:rsidDel="00000000" w:rsidP="00000000" w:rsidRDefault="00000000" w:rsidRPr="00000000" w14:paraId="00000094">
            <w:pPr>
              <w:widowControl w:val="0"/>
              <w:numPr>
                <w:ilvl w:val="0"/>
                <w:numId w:val="6"/>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Repairers of items with lithium batteries to take particular care and check suitability of fire extinguishers. Use of fire blanket (included in the toolkit) is recommended to avoid inhalation of toxic vapour and smoke. Working on these items near window/door is preferable.</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95">
            <w:pPr>
              <w:widowControl w:val="0"/>
              <w:numPr>
                <w:ilvl w:val="0"/>
                <w:numId w:val="19"/>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check fire blanket is with toolkit (inform toolkit host if not).</w:t>
            </w:r>
          </w:p>
          <w:p w:rsidR="00000000" w:rsidDel="00000000" w:rsidP="00000000" w:rsidRDefault="00000000" w:rsidRPr="00000000" w14:paraId="00000096">
            <w:pPr>
              <w:widowControl w:val="0"/>
              <w:numPr>
                <w:ilvl w:val="0"/>
                <w:numId w:val="19"/>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check location and type of fire extinguishers at the venue, evacuation procedure and assembly point.</w:t>
            </w:r>
          </w:p>
          <w:p w:rsidR="00000000" w:rsidDel="00000000" w:rsidP="00000000" w:rsidRDefault="00000000" w:rsidRPr="00000000" w14:paraId="00000097">
            <w:pPr>
              <w:widowControl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8">
            <w:pPr>
              <w:widowControl w:val="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9">
            <w:pPr>
              <w:widowControl w:val="0"/>
              <w:rPr>
                <w:rFonts w:ascii="Century Gothic" w:cs="Century Gothic" w:eastAsia="Century Gothic" w:hAnsi="Century Gothic"/>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9A">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9B">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2325" w:hRule="atLeast"/>
          <w:tblHeader w:val="0"/>
        </w:trPr>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9C">
            <w:pPr>
              <w:widowControl w:val="0"/>
              <w:rPr>
                <w:sz w:val="20"/>
                <w:szCs w:val="20"/>
              </w:rPr>
            </w:pPr>
            <w:r w:rsidDel="00000000" w:rsidR="00000000" w:rsidRPr="00000000">
              <w:rPr>
                <w:rFonts w:ascii="Century Gothic" w:cs="Century Gothic" w:eastAsia="Century Gothic" w:hAnsi="Century Gothic"/>
                <w:sz w:val="20"/>
                <w:szCs w:val="20"/>
                <w:rtl w:val="0"/>
              </w:rPr>
              <w:t xml:space="preserve">Exposure to dust and metal particles: Respiratory diseases such as asthma and cancer from inhalation.</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9D">
            <w:pPr>
              <w:widowControl w:val="0"/>
              <w:numPr>
                <w:ilvl w:val="0"/>
                <w:numId w:val="27"/>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Dusty activities (e.g. cleaning vacuum cleaner or sawing) to be undertaken with care and outdoors if possible.</w:t>
            </w:r>
          </w:p>
          <w:p w:rsidR="00000000" w:rsidDel="00000000" w:rsidP="00000000" w:rsidRDefault="00000000" w:rsidRPr="00000000" w14:paraId="0000009E">
            <w:pPr>
              <w:widowControl w:val="0"/>
              <w:numPr>
                <w:ilvl w:val="0"/>
                <w:numId w:val="27"/>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Members of the public to be advised to empty vacuum cleaners fully and wipe inside and out with a damp cloth before bringing them to Repair Cafes.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9F">
            <w:pPr>
              <w:widowControl w:val="0"/>
              <w:numPr>
                <w:ilvl w:val="0"/>
                <w:numId w:val="10"/>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check location of cleaning equipment before the Repair Cafe.</w:t>
            </w:r>
          </w:p>
          <w:p w:rsidR="00000000" w:rsidDel="00000000" w:rsidP="00000000" w:rsidRDefault="00000000" w:rsidRPr="00000000" w14:paraId="000000A0">
            <w:pPr>
              <w:widowControl w:val="0"/>
              <w:numPr>
                <w:ilvl w:val="0"/>
                <w:numId w:val="10"/>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advise visitors to empty/clean items as appropriate.</w:t>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A1">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A2">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4560" w:hRule="atLeast"/>
          <w:tblHeader w:val="0"/>
        </w:trPr>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A3">
            <w:pPr>
              <w:widowControl w:val="0"/>
              <w:rPr>
                <w:sz w:val="20"/>
                <w:szCs w:val="20"/>
              </w:rPr>
            </w:pPr>
            <w:r w:rsidDel="00000000" w:rsidR="00000000" w:rsidRPr="00000000">
              <w:rPr>
                <w:rFonts w:ascii="Century Gothic" w:cs="Century Gothic" w:eastAsia="Century Gothic" w:hAnsi="Century Gothic"/>
                <w:sz w:val="20"/>
                <w:szCs w:val="20"/>
                <w:rtl w:val="0"/>
              </w:rPr>
              <w:t xml:space="preserve">Scalding/burns: Injuries from hot tools/ hot drinks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A4">
            <w:pPr>
              <w:widowControl w:val="0"/>
              <w:numPr>
                <w:ilvl w:val="0"/>
                <w:numId w:val="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Safety Notices to be displayed: "Work area take care"</w:t>
            </w:r>
          </w:p>
          <w:p w:rsidR="00000000" w:rsidDel="00000000" w:rsidP="00000000" w:rsidRDefault="00000000" w:rsidRPr="00000000" w14:paraId="000000A5">
            <w:pPr>
              <w:widowControl w:val="0"/>
              <w:numPr>
                <w:ilvl w:val="0"/>
                <w:numId w:val="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Sensible precautions to be taken when soldering. Soldering irons must be in a proper holder when not being handled, kept away from flammable materials and switched off when not in use.</w:t>
            </w:r>
          </w:p>
          <w:p w:rsidR="00000000" w:rsidDel="00000000" w:rsidP="00000000" w:rsidRDefault="00000000" w:rsidRPr="00000000" w14:paraId="000000A6">
            <w:pPr>
              <w:widowControl w:val="0"/>
              <w:numPr>
                <w:ilvl w:val="0"/>
                <w:numId w:val="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Hot drinks to be served carefully. Repairers to use common sense to decide whether to allow hot drinks at their repair bench depending on space available and type of repair being undertaken.</w:t>
            </w:r>
          </w:p>
          <w:p w:rsidR="00000000" w:rsidDel="00000000" w:rsidP="00000000" w:rsidRDefault="00000000" w:rsidRPr="00000000" w14:paraId="000000A7">
            <w:pPr>
              <w:widowControl w:val="0"/>
              <w:numPr>
                <w:ilvl w:val="0"/>
                <w:numId w:val="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Only designated volunteers to be allowed in the kitchen area.</w:t>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A8">
            <w:pPr>
              <w:widowControl w:val="0"/>
              <w:numPr>
                <w:ilvl w:val="0"/>
                <w:numId w:val="18"/>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check </w:t>
            </w:r>
            <w:r w:rsidDel="00000000" w:rsidR="00000000" w:rsidRPr="00000000">
              <w:rPr>
                <w:rFonts w:ascii="Century Gothic" w:cs="Century Gothic" w:eastAsia="Century Gothic" w:hAnsi="Century Gothic"/>
                <w:b w:val="1"/>
                <w:sz w:val="20"/>
                <w:szCs w:val="20"/>
                <w:rtl w:val="0"/>
              </w:rPr>
              <w:t xml:space="preserve">safety notice</w:t>
            </w:r>
            <w:r w:rsidDel="00000000" w:rsidR="00000000" w:rsidRPr="00000000">
              <w:rPr>
                <w:rFonts w:ascii="Century Gothic" w:cs="Century Gothic" w:eastAsia="Century Gothic" w:hAnsi="Century Gothic"/>
                <w:sz w:val="20"/>
                <w:szCs w:val="20"/>
                <w:rtl w:val="0"/>
              </w:rPr>
              <w:t xml:space="preserve">s are included in the toolkit, if not, print own (cambridgecarbonfootprint.org/repair-cafe-organisers-hub/) and inform toolkit hosts.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A9">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AA">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3315" w:hRule="atLeast"/>
          <w:tblHeader w:val="0"/>
        </w:trPr>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AB">
            <w:pPr>
              <w:widowControl w:val="0"/>
              <w:rPr>
                <w:sz w:val="20"/>
                <w:szCs w:val="20"/>
              </w:rPr>
            </w:pPr>
            <w:r w:rsidDel="00000000" w:rsidR="00000000" w:rsidRPr="00000000">
              <w:rPr>
                <w:rFonts w:ascii="Century Gothic" w:cs="Century Gothic" w:eastAsia="Century Gothic" w:hAnsi="Century Gothic"/>
                <w:sz w:val="20"/>
                <w:szCs w:val="20"/>
                <w:rtl w:val="0"/>
              </w:rPr>
              <w:t xml:space="preserve">Injury related to the use of hand tools and machinery: cuts; bruises; lacerations; splinters; crushing injuries; eye injuries.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AC">
            <w:pPr>
              <w:widowControl w:val="0"/>
              <w:numPr>
                <w:ilvl w:val="0"/>
                <w:numId w:val="2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Sensible precautions to be taken when using tools e.g. tying back hair.</w:t>
            </w:r>
          </w:p>
          <w:p w:rsidR="00000000" w:rsidDel="00000000" w:rsidP="00000000" w:rsidRDefault="00000000" w:rsidRPr="00000000" w14:paraId="000000AD">
            <w:pPr>
              <w:widowControl w:val="0"/>
              <w:numPr>
                <w:ilvl w:val="0"/>
                <w:numId w:val="2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Repairers to bring and use suitable PPE for the repairs that they carry out e.g. safety glasses, rubber gloves, strong gloves.</w:t>
            </w:r>
          </w:p>
          <w:p w:rsidR="00000000" w:rsidDel="00000000" w:rsidP="00000000" w:rsidRDefault="00000000" w:rsidRPr="00000000" w14:paraId="000000AE">
            <w:pPr>
              <w:widowControl w:val="0"/>
              <w:numPr>
                <w:ilvl w:val="0"/>
                <w:numId w:val="2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Repairers to ensure that sharp tools are supervised at all times and stored safely when not in use.</w:t>
            </w:r>
          </w:p>
          <w:p w:rsidR="00000000" w:rsidDel="00000000" w:rsidP="00000000" w:rsidRDefault="00000000" w:rsidRPr="00000000" w14:paraId="000000AF">
            <w:pPr>
              <w:widowControl w:val="0"/>
              <w:numPr>
                <w:ilvl w:val="0"/>
                <w:numId w:val="2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Machinery, e.g. sewing machines and drills, to be switched off when not in use.</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B0">
            <w:pPr>
              <w:widowControl w:val="0"/>
              <w:numPr>
                <w:ilvl w:val="0"/>
                <w:numId w:val="7"/>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advise repairers to bring suitable PPE to conduct the types of repairs they have offered to do.</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B1">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B2">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1260" w:hRule="atLeast"/>
          <w:tblHeader w:val="0"/>
        </w:trPr>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B3">
            <w:pPr>
              <w:widowControl w:val="0"/>
              <w:rPr>
                <w:sz w:val="20"/>
                <w:szCs w:val="20"/>
              </w:rPr>
            </w:pPr>
            <w:r w:rsidDel="00000000" w:rsidR="00000000" w:rsidRPr="00000000">
              <w:rPr>
                <w:rFonts w:ascii="Century Gothic" w:cs="Century Gothic" w:eastAsia="Century Gothic" w:hAnsi="Century Gothic"/>
                <w:sz w:val="20"/>
                <w:szCs w:val="20"/>
                <w:rtl w:val="0"/>
              </w:rPr>
              <w:t xml:space="preserve">Injuries related to lifting: back injuries; hernias; injuries due to items being dropped.</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B4">
            <w:pPr>
              <w:widowControl w:val="0"/>
              <w:numPr>
                <w:ilvl w:val="0"/>
                <w:numId w:val="20"/>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Safe lifting techniques to be used. Heavy items to be lifted together.</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B5">
            <w:pPr>
              <w:widowControl w:val="0"/>
              <w:numPr>
                <w:ilvl w:val="0"/>
                <w:numId w:val="17"/>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Organisers to ensure that the volunteer who collects and returns the toolkit is able to lift items and request help from toolkit hosts. The largest toolkit should be lifted by two people.</w:t>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B6">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B7">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2160" w:hRule="atLeast"/>
          <w:tblHeader w:val="0"/>
        </w:trPr>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B8">
            <w:pPr>
              <w:widowControl w:val="0"/>
              <w:rPr>
                <w:sz w:val="20"/>
                <w:szCs w:val="20"/>
              </w:rPr>
            </w:pPr>
            <w:r w:rsidDel="00000000" w:rsidR="00000000" w:rsidRPr="00000000">
              <w:rPr>
                <w:rFonts w:ascii="Century Gothic" w:cs="Century Gothic" w:eastAsia="Century Gothic" w:hAnsi="Century Gothic"/>
                <w:sz w:val="20"/>
                <w:szCs w:val="20"/>
                <w:rtl w:val="0"/>
              </w:rPr>
              <w:t xml:space="preserve">Lighting: Damage to eyes, seizures and high risk of accidents from poor lighting</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B9">
            <w:pPr>
              <w:widowControl w:val="0"/>
              <w:numPr>
                <w:ilvl w:val="0"/>
                <w:numId w:val="26"/>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Lighting checked when choosing venue. If lighting is poor, organisers to recommend to repairers to bring additional lighting for detailed work e.g. head torches.</w:t>
            </w:r>
          </w:p>
          <w:p w:rsidR="00000000" w:rsidDel="00000000" w:rsidP="00000000" w:rsidRDefault="00000000" w:rsidRPr="00000000" w14:paraId="000000BA">
            <w:pPr>
              <w:widowControl w:val="0"/>
              <w:numPr>
                <w:ilvl w:val="0"/>
                <w:numId w:val="26"/>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Any faulty/flickering lights to be switched off to avoid seizures.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BB">
            <w:pPr>
              <w:widowControl w:val="0"/>
              <w:numPr>
                <w:ilvl w:val="0"/>
                <w:numId w:val="25"/>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advise repairers if lighting in venue is poor so that they can bring additional lighting e.g. head torches if needed.</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BC">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BD">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4215" w:hRule="atLeast"/>
          <w:tblHeader w:val="0"/>
        </w:trPr>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BE">
            <w:pPr>
              <w:widowControl w:val="0"/>
              <w:rPr>
                <w:sz w:val="20"/>
                <w:szCs w:val="20"/>
              </w:rPr>
            </w:pPr>
            <w:r w:rsidDel="00000000" w:rsidR="00000000" w:rsidRPr="00000000">
              <w:rPr>
                <w:rFonts w:ascii="Century Gothic" w:cs="Century Gothic" w:eastAsia="Century Gothic" w:hAnsi="Century Gothic"/>
                <w:sz w:val="20"/>
                <w:szCs w:val="20"/>
                <w:rtl w:val="0"/>
              </w:rPr>
              <w:t xml:space="preserve">Safeguarding: Abuse or neglect to child or adult at risk, or allegation by child or adult at risk.</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BF">
            <w:pPr>
              <w:widowControl w:val="0"/>
              <w:numPr>
                <w:ilvl w:val="0"/>
                <w:numId w:val="1"/>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All repairs to take place in communal space. No adult at risk or child under the age of 18 to be alone with a repairer or volunteer at any time.</w:t>
            </w:r>
          </w:p>
          <w:p w:rsidR="00000000" w:rsidDel="00000000" w:rsidP="00000000" w:rsidRDefault="00000000" w:rsidRPr="00000000" w14:paraId="000000C0">
            <w:pPr>
              <w:widowControl w:val="0"/>
              <w:numPr>
                <w:ilvl w:val="0"/>
                <w:numId w:val="1"/>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If a child is lost, at least two adults to stay with child.</w:t>
            </w:r>
          </w:p>
          <w:p w:rsidR="00000000" w:rsidDel="00000000" w:rsidP="00000000" w:rsidRDefault="00000000" w:rsidRPr="00000000" w14:paraId="000000C1">
            <w:pPr>
              <w:widowControl w:val="0"/>
              <w:numPr>
                <w:ilvl w:val="0"/>
                <w:numId w:val="1"/>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All visitors to sign Repair Agreement including that children will be suitably supervised.</w:t>
            </w:r>
          </w:p>
          <w:p w:rsidR="00000000" w:rsidDel="00000000" w:rsidP="00000000" w:rsidRDefault="00000000" w:rsidRPr="00000000" w14:paraId="000000C2">
            <w:pPr>
              <w:widowControl w:val="0"/>
              <w:numPr>
                <w:ilvl w:val="0"/>
                <w:numId w:val="1"/>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Repairers will decide whether or not they are willing to supervise a child to participate in a repair.</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C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C4">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C5">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1365" w:hRule="atLeast"/>
          <w:tblHeader w:val="0"/>
        </w:trPr>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C6">
            <w:pPr>
              <w:widowControl w:val="0"/>
              <w:rPr>
                <w:sz w:val="20"/>
                <w:szCs w:val="20"/>
              </w:rPr>
            </w:pPr>
            <w:r w:rsidDel="00000000" w:rsidR="00000000" w:rsidRPr="00000000">
              <w:rPr>
                <w:rFonts w:ascii="Century Gothic" w:cs="Century Gothic" w:eastAsia="Century Gothic" w:hAnsi="Century Gothic"/>
                <w:sz w:val="20"/>
                <w:szCs w:val="20"/>
                <w:rtl w:val="0"/>
              </w:rPr>
              <w:t xml:space="preserve">Allergic reactions: to food/drink</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C7">
            <w:pPr>
              <w:widowControl w:val="0"/>
              <w:numPr>
                <w:ilvl w:val="0"/>
                <w:numId w:val="2"/>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Allergens to be listed on all items for sale in the cafe.</w:t>
            </w:r>
          </w:p>
          <w:p w:rsidR="00000000" w:rsidDel="00000000" w:rsidP="00000000" w:rsidRDefault="00000000" w:rsidRPr="00000000" w14:paraId="000000C8">
            <w:pPr>
              <w:widowControl w:val="0"/>
              <w:numPr>
                <w:ilvl w:val="0"/>
                <w:numId w:val="2"/>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Volunteers/repairers and visitors to choose their own refreshments.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C9">
            <w:pPr>
              <w:widowControl w:val="0"/>
              <w:numPr>
                <w:ilvl w:val="0"/>
                <w:numId w:val="13"/>
              </w:numPr>
              <w:ind w:left="425.1968503937013"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Organisers to ensure that allergen labels are prepared for all food items at the Repair Cafe</w:t>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CA">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CB">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3015" w:hRule="atLeast"/>
          <w:tblHeader w:val="0"/>
        </w:trPr>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CC">
            <w:pPr>
              <w:widowControl w:val="0"/>
              <w:rPr>
                <w:sz w:val="20"/>
                <w:szCs w:val="20"/>
              </w:rPr>
            </w:pPr>
            <w:r w:rsidDel="00000000" w:rsidR="00000000" w:rsidRPr="00000000">
              <w:rPr>
                <w:rFonts w:ascii="Century Gothic" w:cs="Century Gothic" w:eastAsia="Century Gothic" w:hAnsi="Century Gothic"/>
                <w:sz w:val="20"/>
                <w:szCs w:val="20"/>
                <w:rtl w:val="0"/>
              </w:rPr>
              <w:t xml:space="preserve">Weather: too hot; too cold; sun/wind/rain exposure</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CD">
            <w:pPr>
              <w:widowControl w:val="0"/>
              <w:numPr>
                <w:ilvl w:val="0"/>
                <w:numId w:val="1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 to check venue is suitable for hosting a Repair Cafe including suitable protection from the elements and suitable ventilation, cooling and heating.</w:t>
            </w:r>
          </w:p>
          <w:p w:rsidR="00000000" w:rsidDel="00000000" w:rsidP="00000000" w:rsidRDefault="00000000" w:rsidRPr="00000000" w14:paraId="000000CE">
            <w:pPr>
              <w:widowControl w:val="0"/>
              <w:numPr>
                <w:ilvl w:val="0"/>
                <w:numId w:val="1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Water to be available to repairers, volunteers and visitors alongside other refreshments.</w:t>
            </w:r>
          </w:p>
          <w:p w:rsidR="00000000" w:rsidDel="00000000" w:rsidP="00000000" w:rsidRDefault="00000000" w:rsidRPr="00000000" w14:paraId="000000CF">
            <w:pPr>
              <w:widowControl w:val="0"/>
              <w:numPr>
                <w:ilvl w:val="0"/>
                <w:numId w:val="14"/>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Repair Cafe to be cancelled if conditions are unsafe in extreme heat/cold.</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D0">
            <w:pPr>
              <w:widowControl w:val="0"/>
              <w:numPr>
                <w:ilvl w:val="0"/>
                <w:numId w:val="9"/>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 to check venue is suitable for hosting a Repair Cafe</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D1">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D2">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2730" w:hRule="atLeast"/>
          <w:tblHeader w:val="0"/>
        </w:trPr>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D3">
            <w:pPr>
              <w:widowControl w:val="0"/>
              <w:rPr>
                <w:sz w:val="20"/>
                <w:szCs w:val="20"/>
              </w:rPr>
            </w:pPr>
            <w:r w:rsidDel="00000000" w:rsidR="00000000" w:rsidRPr="00000000">
              <w:rPr>
                <w:rFonts w:ascii="Century Gothic" w:cs="Century Gothic" w:eastAsia="Century Gothic" w:hAnsi="Century Gothic"/>
                <w:sz w:val="20"/>
                <w:szCs w:val="20"/>
                <w:rtl w:val="0"/>
              </w:rPr>
              <w:t xml:space="preserve">Infectious diseases: Covid 19; flu; other</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D4">
            <w:pPr>
              <w:widowControl w:val="0"/>
              <w:numPr>
                <w:ilvl w:val="0"/>
                <w:numId w:val="12"/>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“If you have symptoms of Covid 19, a cold or flu please avoid coming to the Repair Cafe” - to be included in final briefing email to repairers/volunteers and also in booking confirmation email to visitors.</w:t>
            </w:r>
          </w:p>
          <w:p w:rsidR="00000000" w:rsidDel="00000000" w:rsidP="00000000" w:rsidRDefault="00000000" w:rsidRPr="00000000" w14:paraId="000000D5">
            <w:pPr>
              <w:widowControl w:val="0"/>
              <w:numPr>
                <w:ilvl w:val="0"/>
                <w:numId w:val="12"/>
              </w:numPr>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Windows to be opened to ensure good ventilation.</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D6">
            <w:pPr>
              <w:widowControl w:val="0"/>
              <w:numPr>
                <w:ilvl w:val="0"/>
                <w:numId w:val="16"/>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revise mitigation measures for infectious diseases in line with public health guidance.</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D7">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ffffff" w:val="clear"/>
            <w:tcMar>
              <w:top w:w="0.0" w:type="dxa"/>
              <w:left w:w="40.0" w:type="dxa"/>
              <w:bottom w:w="0.0" w:type="dxa"/>
              <w:right w:w="40.0" w:type="dxa"/>
            </w:tcMar>
            <w:vAlign w:val="top"/>
          </w:tcPr>
          <w:p w:rsidR="00000000" w:rsidDel="00000000" w:rsidP="00000000" w:rsidRDefault="00000000" w:rsidRPr="00000000" w14:paraId="000000D8">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2520" w:hRule="atLeast"/>
          <w:tblHeader w:val="0"/>
        </w:trPr>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D9">
            <w:pPr>
              <w:widowControl w:val="0"/>
              <w:rPr>
                <w:sz w:val="20"/>
                <w:szCs w:val="20"/>
              </w:rPr>
            </w:pPr>
            <w:r w:rsidDel="00000000" w:rsidR="00000000" w:rsidRPr="00000000">
              <w:rPr>
                <w:rFonts w:ascii="Century Gothic" w:cs="Century Gothic" w:eastAsia="Century Gothic" w:hAnsi="Century Gothic"/>
                <w:sz w:val="20"/>
                <w:szCs w:val="20"/>
                <w:rtl w:val="0"/>
              </w:rPr>
              <w:t xml:space="preserve">Other venue specific risks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DA">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Repair cafes not to take place in venues excluded by the insurer:</w:t>
            </w:r>
          </w:p>
          <w:p w:rsidR="00000000" w:rsidDel="00000000" w:rsidP="00000000" w:rsidRDefault="00000000" w:rsidRPr="00000000" w14:paraId="000000DB">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aerodromes aprons runways airside helipads or landing strips</w:t>
            </w:r>
          </w:p>
          <w:p w:rsidR="00000000" w:rsidDel="00000000" w:rsidP="00000000" w:rsidRDefault="00000000" w:rsidRPr="00000000" w14:paraId="000000DC">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 aircraft or other aerial devices mechanically propelled or otherwise</w:t>
            </w:r>
          </w:p>
          <w:p w:rsidR="00000000" w:rsidDel="00000000" w:rsidP="00000000" w:rsidRDefault="00000000" w:rsidRPr="00000000" w14:paraId="000000DD">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 jetties or piers</w:t>
            </w:r>
          </w:p>
          <w:p w:rsidR="00000000" w:rsidDel="00000000" w:rsidP="00000000" w:rsidRDefault="00000000" w:rsidRPr="00000000" w14:paraId="000000DE">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 hovercraft or air cushioned vehicles</w:t>
            </w:r>
          </w:p>
          <w:p w:rsidR="00000000" w:rsidDel="00000000" w:rsidP="00000000" w:rsidRDefault="00000000" w:rsidRPr="00000000" w14:paraId="000000DF">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 ships or watercrafts in any capacity</w:t>
            </w:r>
          </w:p>
          <w:p w:rsidR="00000000" w:rsidDel="00000000" w:rsidP="00000000" w:rsidRDefault="00000000" w:rsidRPr="00000000" w14:paraId="000000E0">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 installation maintenance &amp;/or repair of railway track and signalling equipment</w:t>
            </w:r>
          </w:p>
          <w:p w:rsidR="00000000" w:rsidDel="00000000" w:rsidP="00000000" w:rsidRDefault="00000000" w:rsidRPr="00000000" w14:paraId="000000E1">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 dams aqueducts or bridges</w:t>
            </w:r>
          </w:p>
          <w:p w:rsidR="00000000" w:rsidDel="00000000" w:rsidP="00000000" w:rsidRDefault="00000000" w:rsidRPr="00000000" w14:paraId="000000E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 mines or quarries</w:t>
            </w:r>
          </w:p>
          <w:p w:rsidR="00000000" w:rsidDel="00000000" w:rsidP="00000000" w:rsidRDefault="00000000" w:rsidRPr="00000000" w14:paraId="000000E3">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nuclear power stations or any designated nuclear sites</w:t>
            </w:r>
          </w:p>
          <w:p w:rsidR="00000000" w:rsidDel="00000000" w:rsidP="00000000" w:rsidRDefault="00000000" w:rsidRPr="00000000" w14:paraId="000000E4">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 chemical plants oil refineries petrochemical installations or storage sites relating to such</w:t>
            </w:r>
          </w:p>
          <w:p w:rsidR="00000000" w:rsidDel="00000000" w:rsidP="00000000" w:rsidRDefault="00000000" w:rsidRPr="00000000" w14:paraId="000000E5">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 petrol tanks fuel tanks or storage vessels for such</w:t>
            </w:r>
          </w:p>
          <w:p w:rsidR="00000000" w:rsidDel="00000000" w:rsidP="00000000" w:rsidRDefault="00000000" w:rsidRPr="00000000" w14:paraId="000000E6">
            <w:pPr>
              <w:widowControl w:val="0"/>
              <w:rPr>
                <w:sz w:val="20"/>
                <w:szCs w:val="20"/>
              </w:rPr>
            </w:pPr>
            <w:r w:rsidDel="00000000" w:rsidR="00000000" w:rsidRPr="00000000">
              <w:rPr>
                <w:rFonts w:ascii="Century Gothic" w:cs="Century Gothic" w:eastAsia="Century Gothic" w:hAnsi="Century Gothic"/>
                <w:sz w:val="20"/>
                <w:szCs w:val="20"/>
                <w:rtl w:val="0"/>
              </w:rPr>
              <w:t xml:space="preserve">(l) tunnels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E7">
            <w:pPr>
              <w:widowControl w:val="0"/>
              <w:numPr>
                <w:ilvl w:val="0"/>
                <w:numId w:val="21"/>
              </w:numPr>
              <w:ind w:left="425.1968503937013"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Organisers to add additional risk mitigation measures to risk assessment if the Repair Cafe is taking place in an unusual venue and inform </w:t>
            </w:r>
            <w:hyperlink r:id="rId7">
              <w:r w:rsidDel="00000000" w:rsidR="00000000" w:rsidRPr="00000000">
                <w:rPr>
                  <w:rFonts w:ascii="Century Gothic" w:cs="Century Gothic" w:eastAsia="Century Gothic" w:hAnsi="Century Gothic"/>
                  <w:color w:val="1155cc"/>
                  <w:sz w:val="20"/>
                  <w:szCs w:val="20"/>
                  <w:u w:val="single"/>
                  <w:rtl w:val="0"/>
                </w:rPr>
                <w:t xml:space="preserve">repairnetwork@cambridgecarbonfootprint.org</w:t>
              </w:r>
            </w:hyperlink>
            <w:r w:rsidDel="00000000" w:rsidR="00000000" w:rsidRPr="00000000">
              <w:rPr>
                <w:rFonts w:ascii="Century Gothic" w:cs="Century Gothic" w:eastAsia="Century Gothic" w:hAnsi="Century Gothic"/>
                <w:sz w:val="20"/>
                <w:szCs w:val="20"/>
                <w:rtl w:val="0"/>
              </w:rPr>
              <w:t xml:space="preserve"> of these changes</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E8">
            <w:pPr>
              <w:jc w:val="center"/>
              <w:rPr>
                <w:sz w:val="20"/>
                <w:szCs w:val="20"/>
              </w:rPr>
            </w:pPr>
            <w:r w:rsidDel="00000000" w:rsidR="00000000" w:rsidRPr="00000000">
              <w:rPr>
                <w:b w:val="1"/>
                <w:color w:val="ee6a4d"/>
                <w:sz w:val="20"/>
                <w:szCs w:val="20"/>
                <w:rtl w:val="0"/>
              </w:rPr>
              <w:t xml:space="preserve">&lt;Initials&gt;</w:t>
            </w: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E9">
            <w:pPr>
              <w:jc w:val="center"/>
              <w:rPr>
                <w:sz w:val="20"/>
                <w:szCs w:val="20"/>
              </w:rPr>
            </w:pPr>
            <w:r w:rsidDel="00000000" w:rsidR="00000000" w:rsidRPr="00000000">
              <w:rPr>
                <w:b w:val="1"/>
                <w:color w:val="ee6a4d"/>
                <w:sz w:val="20"/>
                <w:szCs w:val="20"/>
                <w:rtl w:val="0"/>
              </w:rPr>
              <w:t xml:space="preserve">&lt;Date&gt;</w:t>
            </w:r>
            <w:r w:rsidDel="00000000" w:rsidR="00000000" w:rsidRPr="00000000">
              <w:rPr>
                <w:rtl w:val="0"/>
              </w:rPr>
            </w:r>
          </w:p>
        </w:tc>
      </w:tr>
      <w:tr>
        <w:trPr>
          <w:cantSplit w:val="0"/>
          <w:trHeight w:val="405" w:hRule="atLeast"/>
          <w:tblHeader w:val="0"/>
        </w:trPr>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E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E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E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E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EE">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E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F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F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F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shd w:fill="e5e5e7" w:val="clear"/>
            <w:tcMar>
              <w:top w:w="0.0" w:type="dxa"/>
              <w:left w:w="40.0" w:type="dxa"/>
              <w:bottom w:w="0.0" w:type="dxa"/>
              <w:right w:w="40.0" w:type="dxa"/>
            </w:tcMar>
            <w:vAlign w:val="top"/>
          </w:tcPr>
          <w:p w:rsidR="00000000" w:rsidDel="00000000" w:rsidP="00000000" w:rsidRDefault="00000000" w:rsidRPr="00000000" w14:paraId="000000F3">
            <w:pPr>
              <w:widowControl w:val="0"/>
              <w:rPr>
                <w:sz w:val="20"/>
                <w:szCs w:val="20"/>
              </w:rPr>
            </w:pPr>
            <w:r w:rsidDel="00000000" w:rsidR="00000000" w:rsidRPr="00000000">
              <w:rPr>
                <w:rtl w:val="0"/>
              </w:rPr>
            </w:r>
          </w:p>
        </w:tc>
      </w:tr>
      <w:tr>
        <w:trPr>
          <w:cantSplit w:val="0"/>
          <w:trHeight w:val="390" w:hRule="atLeast"/>
          <w:tblHeader w:val="0"/>
        </w:trPr>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F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F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F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F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dashed"/>
              <w:right w:color="000000" w:space="0" w:sz="5" w:val="dashed"/>
            </w:tcBorders>
            <w:tcMar>
              <w:top w:w="0.0" w:type="dxa"/>
              <w:left w:w="40.0" w:type="dxa"/>
              <w:bottom w:w="0.0" w:type="dxa"/>
              <w:right w:w="40.0" w:type="dxa"/>
            </w:tcMar>
            <w:vAlign w:val="top"/>
          </w:tcPr>
          <w:p w:rsidR="00000000" w:rsidDel="00000000" w:rsidP="00000000" w:rsidRDefault="00000000" w:rsidRPr="00000000" w14:paraId="000000F8">
            <w:pPr>
              <w:widowControl w:val="0"/>
              <w:rPr>
                <w:sz w:val="20"/>
                <w:szCs w:val="20"/>
              </w:rPr>
            </w:pPr>
            <w:r w:rsidDel="00000000" w:rsidR="00000000" w:rsidRPr="00000000">
              <w:rPr>
                <w:rtl w:val="0"/>
              </w:rPr>
            </w:r>
          </w:p>
        </w:tc>
      </w:tr>
    </w:tbl>
    <w:p w:rsidR="00000000" w:rsidDel="00000000" w:rsidP="00000000" w:rsidRDefault="00000000" w:rsidRPr="00000000" w14:paraId="000000F9">
      <w:pPr>
        <w:rPr>
          <w:b w:val="1"/>
          <w:sz w:val="20"/>
          <w:szCs w:val="20"/>
        </w:rPr>
      </w:pPr>
      <w:r w:rsidDel="00000000" w:rsidR="00000000" w:rsidRPr="00000000">
        <w:rPr>
          <w:rtl w:val="0"/>
        </w:rPr>
      </w:r>
    </w:p>
    <w:p w:rsidR="00000000" w:rsidDel="00000000" w:rsidP="00000000" w:rsidRDefault="00000000" w:rsidRPr="00000000" w14:paraId="000000F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Last updated April 2025</w:t>
      </w:r>
    </w:p>
    <w:sectPr>
      <w:headerReference r:id="rId8" w:type="default"/>
      <w:headerReference r:id="rId9" w:type="first"/>
      <w:footerReference r:id="rId10" w:type="default"/>
      <w:footerReference r:id="rId11" w:type="first"/>
      <w:pgSz w:h="11909" w:w="16834" w:orient="landscape"/>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jc w:val="right"/>
      <w:rPr/>
    </w:pPr>
    <w:r w:rsidDel="00000000" w:rsidR="00000000" w:rsidRPr="00000000">
      <w:rPr/>
      <w:drawing>
        <wp:inline distB="114300" distT="114300" distL="114300" distR="114300">
          <wp:extent cx="1565719" cy="536818"/>
          <wp:effectExtent b="0" l="0" r="0" t="0"/>
          <wp:docPr id="1" name="image1.png"/>
          <a:graphic>
            <a:graphicData uri="http://schemas.openxmlformats.org/drawingml/2006/picture">
              <pic:pic>
                <pic:nvPicPr>
                  <pic:cNvPr id="0" name="image1.png"/>
                  <pic:cNvPicPr preferRelativeResize="0"/>
                </pic:nvPicPr>
                <pic:blipFill>
                  <a:blip r:embed="rId1"/>
                  <a:srcRect b="27383" l="14668" r="14663" t="26977"/>
                  <a:stretch>
                    <a:fillRect/>
                  </a:stretch>
                </pic:blipFill>
                <pic:spPr>
                  <a:xfrm>
                    <a:off x="0" y="0"/>
                    <a:ext cx="1565719" cy="5368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425.1968503937004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cambridgecarbonfootprint.org/repair-cafe-organisers-hub/" TargetMode="External"/><Relationship Id="rId7" Type="http://schemas.openxmlformats.org/officeDocument/2006/relationships/hyperlink" Target="mailto:repairnetwork@cambridgecarbonfootprint.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